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88B0F68"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9AB3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721E63">
        <w:rPr>
          <w:rFonts w:eastAsia="Malgun Gothic" w:hint="eastAsia"/>
          <w:b/>
          <w:noProof/>
          <w:sz w:val="24"/>
          <w:lang w:eastAsia="ko-KR"/>
        </w:rPr>
        <w:t>8</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54ECF" w:rsidRPr="00D54ECF">
        <w:rPr>
          <w:b/>
          <w:bCs/>
          <w:noProof/>
          <w:sz w:val="24"/>
        </w:rPr>
        <w:t>R2-24</w:t>
      </w:r>
      <w:r w:rsidR="00FB3465">
        <w:rPr>
          <w:rFonts w:eastAsia="Malgun Gothic" w:hint="eastAsia"/>
          <w:b/>
          <w:bCs/>
          <w:noProof/>
          <w:sz w:val="24"/>
          <w:lang w:eastAsia="ko-KR"/>
        </w:rPr>
        <w:t>09987</w:t>
      </w:r>
      <w:r w:rsidR="00B26453" w:rsidRPr="00B26453">
        <w:rPr>
          <w:b/>
          <w:noProof/>
          <w:color w:val="FF0000"/>
          <w:sz w:val="24"/>
          <w:lang w:val="en-US"/>
        </w:rPr>
        <w:t xml:space="preserve">                                                       </w:t>
      </w:r>
    </w:p>
    <w:p w14:paraId="351CA33D" w14:textId="6FEBFB26" w:rsidR="00347001" w:rsidRPr="002D2634" w:rsidRDefault="00721E63" w:rsidP="00D870B2">
      <w:pPr>
        <w:tabs>
          <w:tab w:val="left" w:pos="1985"/>
        </w:tabs>
        <w:rPr>
          <w:bCs/>
          <w:i/>
          <w:iCs/>
          <w:color w:val="2F5496"/>
          <w:sz w:val="24"/>
          <w:lang w:val="pt-PT"/>
        </w:rPr>
      </w:pPr>
      <w:r>
        <w:rPr>
          <w:rFonts w:ascii="Arial" w:eastAsia="Malgun Gothic" w:hAnsi="Arial" w:hint="eastAsia"/>
          <w:b/>
          <w:noProof/>
          <w:sz w:val="24"/>
          <w:lang w:eastAsia="ko-KR"/>
        </w:rPr>
        <w:t>Orlando</w:t>
      </w:r>
      <w:r w:rsidRPr="00D529F8">
        <w:rPr>
          <w:rFonts w:ascii="Arial" w:eastAsia="MS Mincho" w:hAnsi="Arial"/>
          <w:b/>
          <w:noProof/>
          <w:sz w:val="24"/>
        </w:rPr>
        <w:t xml:space="preserve">, </w:t>
      </w:r>
      <w:r>
        <w:rPr>
          <w:rFonts w:ascii="Arial" w:eastAsia="Malgun Gothic" w:hAnsi="Arial" w:hint="eastAsia"/>
          <w:b/>
          <w:noProof/>
          <w:sz w:val="24"/>
          <w:lang w:eastAsia="ko-KR"/>
        </w:rPr>
        <w:t>USA</w:t>
      </w:r>
      <w:r w:rsidRPr="00D529F8">
        <w:rPr>
          <w:rFonts w:ascii="Arial" w:eastAsia="MS Mincho" w:hAnsi="Arial"/>
          <w:b/>
          <w:noProof/>
          <w:sz w:val="24"/>
        </w:rPr>
        <w:t xml:space="preserve">, </w:t>
      </w:r>
      <w:r>
        <w:rPr>
          <w:rFonts w:ascii="Arial" w:eastAsia="Malgun Gothic" w:hAnsi="Arial" w:hint="eastAsia"/>
          <w:b/>
          <w:noProof/>
          <w:sz w:val="24"/>
          <w:lang w:eastAsia="ko-KR"/>
        </w:rPr>
        <w:t>November</w:t>
      </w:r>
      <w:r w:rsidRPr="00D529F8">
        <w:rPr>
          <w:rFonts w:ascii="Arial" w:eastAsia="MS Mincho" w:hAnsi="Arial"/>
          <w:b/>
          <w:noProof/>
          <w:sz w:val="24"/>
        </w:rPr>
        <w:t xml:space="preserve"> 1</w:t>
      </w:r>
      <w:r>
        <w:rPr>
          <w:rFonts w:ascii="Arial" w:eastAsia="Malgun Gothic" w:hAnsi="Arial" w:hint="eastAsia"/>
          <w:b/>
          <w:noProof/>
          <w:sz w:val="24"/>
          <w:lang w:eastAsia="ko-KR"/>
        </w:rPr>
        <w:t>8</w:t>
      </w:r>
      <w:r w:rsidRPr="00D529F8">
        <w:rPr>
          <w:rFonts w:ascii="Arial" w:eastAsia="MS Mincho" w:hAnsi="Arial"/>
          <w:b/>
          <w:noProof/>
          <w:sz w:val="24"/>
          <w:vertAlign w:val="superscript"/>
        </w:rPr>
        <w:t>th</w:t>
      </w:r>
      <w:r w:rsidRPr="00D529F8">
        <w:rPr>
          <w:rFonts w:ascii="Arial" w:eastAsia="MS Mincho" w:hAnsi="Arial"/>
          <w:b/>
          <w:noProof/>
          <w:sz w:val="24"/>
        </w:rPr>
        <w:t xml:space="preserve"> –</w:t>
      </w:r>
      <w:r>
        <w:rPr>
          <w:rFonts w:ascii="Arial" w:eastAsia="Malgun Gothic" w:hAnsi="Arial" w:hint="eastAsia"/>
          <w:b/>
          <w:noProof/>
          <w:sz w:val="24"/>
          <w:lang w:eastAsia="ko-KR"/>
        </w:rPr>
        <w:t>22</w:t>
      </w:r>
      <w:r>
        <w:rPr>
          <w:rFonts w:ascii="Arial" w:eastAsia="Malgun Gothic" w:hAnsi="Arial" w:hint="eastAsia"/>
          <w:b/>
          <w:noProof/>
          <w:sz w:val="24"/>
          <w:vertAlign w:val="superscript"/>
          <w:lang w:eastAsia="ko-KR"/>
        </w:rPr>
        <w:t>nd</w:t>
      </w:r>
      <w:r w:rsidRPr="00D529F8">
        <w:rPr>
          <w:rFonts w:ascii="Arial" w:eastAsia="MS Mincho" w:hAnsi="Arial"/>
          <w:b/>
          <w:noProof/>
          <w:sz w:val="24"/>
        </w:rPr>
        <w:t>, 2024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714D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161F81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A10DA">
        <w:rPr>
          <w:rFonts w:ascii="Arial" w:eastAsia="Malgun Gothic" w:hAnsi="Arial" w:hint="eastAsia"/>
          <w:sz w:val="24"/>
          <w:lang w:eastAsia="ko-KR"/>
        </w:rPr>
        <w:t xml:space="preserve">L1 event-triggered measurement reporting </w:t>
      </w:r>
      <w:r w:rsidR="009953BA" w:rsidRPr="009953BA">
        <w:rPr>
          <w:rFonts w:ascii="Arial" w:hAnsi="Arial"/>
          <w:sz w:val="24"/>
        </w:rPr>
        <w:t>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E739552" w14:textId="369AF626" w:rsidR="00E045D1" w:rsidRDefault="00E045D1" w:rsidP="00E045D1">
      <w:pPr>
        <w:spacing w:after="0"/>
        <w:rPr>
          <w:rFonts w:eastAsia="Malgun Gothic"/>
          <w:lang w:eastAsia="ko-KR"/>
        </w:rPr>
      </w:pPr>
      <w:r>
        <w:t>RAN2#12</w:t>
      </w:r>
      <w:r w:rsidR="00C243AA">
        <w:rPr>
          <w:rFonts w:eastAsia="Malgun Gothic" w:hint="eastAsia"/>
          <w:lang w:eastAsia="ko-KR"/>
        </w:rPr>
        <w:t>7b</w:t>
      </w:r>
      <w:r>
        <w:t xml:space="preserve"> agreed the following [1]:</w:t>
      </w:r>
    </w:p>
    <w:p w14:paraId="54EE6F00" w14:textId="77777777" w:rsidR="00B31A73" w:rsidRPr="00B31A73" w:rsidRDefault="00B31A73" w:rsidP="00E045D1">
      <w:pPr>
        <w:spacing w:after="0"/>
        <w:rPr>
          <w:rFonts w:eastAsia="Malgun Gothic"/>
          <w:lang w:eastAsia="ko-KR"/>
        </w:rPr>
      </w:pPr>
    </w:p>
    <w:tbl>
      <w:tblPr>
        <w:tblStyle w:val="TableGrid"/>
        <w:tblW w:w="0" w:type="auto"/>
        <w:tblLook w:val="04A0" w:firstRow="1" w:lastRow="0" w:firstColumn="1" w:lastColumn="0" w:noHBand="0" w:noVBand="1"/>
      </w:tblPr>
      <w:tblGrid>
        <w:gridCol w:w="9631"/>
      </w:tblGrid>
      <w:tr w:rsidR="00B31A73" w14:paraId="04D495A1" w14:textId="77777777" w:rsidTr="00BC08E3">
        <w:tc>
          <w:tcPr>
            <w:tcW w:w="9631" w:type="dxa"/>
          </w:tcPr>
          <w:p w14:paraId="223E2059" w14:textId="29B4A3F4" w:rsidR="00681902" w:rsidRPr="00F823C3" w:rsidRDefault="00681902" w:rsidP="00681902">
            <w:pPr>
              <w:overflowPunct w:val="0"/>
              <w:autoSpaceDE w:val="0"/>
              <w:autoSpaceDN w:val="0"/>
              <w:adjustRightInd w:val="0"/>
              <w:spacing w:after="0"/>
              <w:textAlignment w:val="baseline"/>
              <w:rPr>
                <w:rFonts w:eastAsia="Malgun Gothic"/>
                <w:b/>
                <w:lang w:val="en-US" w:eastAsia="ko-KR"/>
              </w:rPr>
            </w:pPr>
            <w:r w:rsidRPr="00F823C3">
              <w:rPr>
                <w:rFonts w:eastAsia="Malgun Gothic"/>
                <w:b/>
                <w:lang w:val="en-US" w:eastAsia="ko-KR"/>
              </w:rPr>
              <w:t>Agreements on L1 event triggered MR</w:t>
            </w:r>
          </w:p>
          <w:p w14:paraId="671F22C6" w14:textId="320FC67B"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MR can be sent when the leaving condition is met, based on NW configuration. </w:t>
            </w:r>
          </w:p>
          <w:p w14:paraId="3085E4CA"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Event triggered periodic MR can be supported, based on NW configuration. </w:t>
            </w:r>
          </w:p>
          <w:p w14:paraId="1BA6F193"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For measurement resource configuration, R18 LTM CSI resource configuration is reused if possible. If CSI-RS resource only IE needs to be defined, we can revisit it in the stage 3.</w:t>
            </w:r>
          </w:p>
          <w:p w14:paraId="6E8E6639"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For measurement reporting configuration, R18 LTM-CSI-ReportConfig is reused if possible. We can revisit it in the stage 3 if needed.</w:t>
            </w:r>
          </w:p>
          <w:p w14:paraId="67F48008"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For association between measurement resource configuration and measurement reporting configuration, R18 LTM way is reused if possible. We can revisit it in the stage 3 if needed.</w:t>
            </w:r>
          </w:p>
          <w:p w14:paraId="29E09F54"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The entire event evaluation procedure is handled by MAC based on the latest L1 measured results reported by L1. </w:t>
            </w:r>
          </w:p>
          <w:p w14:paraId="294D2CFD"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TTT operates only based on a timer (like TTT used in L3 event triggered MR). </w:t>
            </w:r>
          </w:p>
          <w:p w14:paraId="10C3A6BA"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Confirms WA (Same RS type should be used for both serving and neighbouring cell for event LTM3 and event LTM5).</w:t>
            </w:r>
          </w:p>
          <w:p w14:paraId="3CDFE59E"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Basic information included in MR MAC CE:  </w:t>
            </w:r>
          </w:p>
          <w:p w14:paraId="7478B324" w14:textId="242FFF8D" w:rsidR="00F846EF" w:rsidRPr="00F823C3" w:rsidRDefault="00F846EF" w:rsidP="00681902">
            <w:pPr>
              <w:pStyle w:val="ListParagraph"/>
              <w:numPr>
                <w:ilvl w:val="1"/>
                <w:numId w:val="20"/>
              </w:numPr>
              <w:overflowPunct w:val="0"/>
              <w:autoSpaceDE w:val="0"/>
              <w:autoSpaceDN w:val="0"/>
              <w:adjustRightInd w:val="0"/>
              <w:spacing w:after="0"/>
              <w:textAlignment w:val="baseline"/>
              <w:rPr>
                <w:bCs/>
              </w:rPr>
            </w:pPr>
            <w:r w:rsidRPr="00F823C3">
              <w:rPr>
                <w:bCs/>
              </w:rPr>
              <w:t>Beam information: FFS if SSBRI/CRI of N beams or (LTM configuration id + SSB/CSI-RS id)</w:t>
            </w:r>
          </w:p>
          <w:p w14:paraId="557D56A0" w14:textId="73DD2C04" w:rsidR="00F846EF" w:rsidRPr="00F823C3" w:rsidRDefault="00F846EF" w:rsidP="00681902">
            <w:pPr>
              <w:pStyle w:val="ListParagraph"/>
              <w:numPr>
                <w:ilvl w:val="1"/>
                <w:numId w:val="20"/>
              </w:numPr>
              <w:overflowPunct w:val="0"/>
              <w:autoSpaceDE w:val="0"/>
              <w:autoSpaceDN w:val="0"/>
              <w:adjustRightInd w:val="0"/>
              <w:spacing w:after="0"/>
              <w:textAlignment w:val="baseline"/>
              <w:rPr>
                <w:bCs/>
              </w:rPr>
            </w:pPr>
            <w:r w:rsidRPr="00F823C3">
              <w:rPr>
                <w:bCs/>
              </w:rPr>
              <w:t>Beam quantity: L1-RSRP or SINR (up to RAN1) of N beams</w:t>
            </w:r>
          </w:p>
          <w:p w14:paraId="44711D5A" w14:textId="2AA3DB53" w:rsidR="00F846EF" w:rsidRPr="00F823C3" w:rsidRDefault="00F846EF" w:rsidP="00681902">
            <w:pPr>
              <w:pStyle w:val="ListParagraph"/>
              <w:numPr>
                <w:ilvl w:val="1"/>
                <w:numId w:val="20"/>
              </w:numPr>
              <w:overflowPunct w:val="0"/>
              <w:autoSpaceDE w:val="0"/>
              <w:autoSpaceDN w:val="0"/>
              <w:adjustRightInd w:val="0"/>
              <w:spacing w:after="0"/>
              <w:textAlignment w:val="baseline"/>
              <w:rPr>
                <w:bCs/>
              </w:rPr>
            </w:pPr>
            <w:r w:rsidRPr="00F823C3">
              <w:rPr>
                <w:bCs/>
              </w:rPr>
              <w:t>Triggered event information (e.g., ReportConfigID)</w:t>
            </w:r>
          </w:p>
          <w:p w14:paraId="427FEEBF" w14:textId="38718316" w:rsidR="00F846EF" w:rsidRPr="00F823C3" w:rsidRDefault="006F5C32" w:rsidP="006F5C32">
            <w:pPr>
              <w:pStyle w:val="ListParagraph"/>
              <w:overflowPunct w:val="0"/>
              <w:autoSpaceDE w:val="0"/>
              <w:autoSpaceDN w:val="0"/>
              <w:adjustRightInd w:val="0"/>
              <w:spacing w:after="0"/>
              <w:ind w:left="360"/>
              <w:textAlignment w:val="baseline"/>
              <w:rPr>
                <w:bCs/>
              </w:rPr>
            </w:pPr>
            <w:r w:rsidRPr="00F823C3">
              <w:rPr>
                <w:rFonts w:eastAsia="Malgun Gothic"/>
                <w:bCs/>
                <w:lang w:eastAsia="ko-KR"/>
              </w:rPr>
              <w:t xml:space="preserve"> </w:t>
            </w:r>
            <w:r w:rsidR="00F846EF" w:rsidRPr="00F823C3">
              <w:rPr>
                <w:bCs/>
              </w:rPr>
              <w:t>MR MAC CE can include up to N beams (FFS whether the beam should satisfy the event or not).</w:t>
            </w:r>
          </w:p>
          <w:p w14:paraId="40F6E230" w14:textId="27F6B592" w:rsidR="00F846EF" w:rsidRPr="00F823C3" w:rsidRDefault="005E1768" w:rsidP="005E1768">
            <w:pPr>
              <w:pStyle w:val="ListParagraph"/>
              <w:overflowPunct w:val="0"/>
              <w:autoSpaceDE w:val="0"/>
              <w:autoSpaceDN w:val="0"/>
              <w:adjustRightInd w:val="0"/>
              <w:spacing w:after="0"/>
              <w:ind w:left="360"/>
              <w:textAlignment w:val="baseline"/>
              <w:rPr>
                <w:bCs/>
              </w:rPr>
            </w:pPr>
            <w:r w:rsidRPr="00F823C3">
              <w:rPr>
                <w:rFonts w:eastAsia="Malgun Gothic"/>
                <w:bCs/>
                <w:lang w:eastAsia="ko-KR"/>
              </w:rPr>
              <w:t xml:space="preserve"> </w:t>
            </w:r>
            <w:r w:rsidR="00F846EF" w:rsidRPr="00F823C3">
              <w:rPr>
                <w:bCs/>
              </w:rPr>
              <w:t>N is configurable by NW.</w:t>
            </w:r>
          </w:p>
          <w:p w14:paraId="5A502C3E" w14:textId="77777777"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 xml:space="preserve">Additional information included in MR MAC CE: </w:t>
            </w:r>
          </w:p>
          <w:p w14:paraId="50BE3A70" w14:textId="6B5EE0D1" w:rsidR="00F846EF" w:rsidRPr="00F823C3" w:rsidRDefault="00F846EF" w:rsidP="005E1768">
            <w:pPr>
              <w:pStyle w:val="ListParagraph"/>
              <w:numPr>
                <w:ilvl w:val="1"/>
                <w:numId w:val="20"/>
              </w:numPr>
              <w:overflowPunct w:val="0"/>
              <w:autoSpaceDE w:val="0"/>
              <w:autoSpaceDN w:val="0"/>
              <w:adjustRightInd w:val="0"/>
              <w:spacing w:after="0"/>
              <w:textAlignment w:val="baseline"/>
              <w:rPr>
                <w:bCs/>
              </w:rPr>
            </w:pPr>
            <w:r w:rsidRPr="00F823C3">
              <w:rPr>
                <w:bCs/>
              </w:rPr>
              <w:t xml:space="preserve">The information and quantity of current beam, based on NW configuration. </w:t>
            </w:r>
          </w:p>
          <w:p w14:paraId="2CD4B474" w14:textId="65124E54" w:rsidR="00F846EF" w:rsidRPr="00F823C3" w:rsidRDefault="00F846EF" w:rsidP="00F846EF">
            <w:pPr>
              <w:pStyle w:val="ListParagraph"/>
              <w:numPr>
                <w:ilvl w:val="0"/>
                <w:numId w:val="20"/>
              </w:numPr>
              <w:overflowPunct w:val="0"/>
              <w:autoSpaceDE w:val="0"/>
              <w:autoSpaceDN w:val="0"/>
              <w:adjustRightInd w:val="0"/>
              <w:spacing w:after="0"/>
              <w:textAlignment w:val="baseline"/>
              <w:rPr>
                <w:bCs/>
              </w:rPr>
            </w:pPr>
            <w:r w:rsidRPr="00F823C3">
              <w:rPr>
                <w:bCs/>
              </w:rPr>
              <w:t>The legacy SR procedure for resource allocation is the baseline to send the event-triggered L1 measurements MAC CE.</w:t>
            </w:r>
          </w:p>
          <w:p w14:paraId="686BA638" w14:textId="4496C1A7" w:rsidR="00B31A73" w:rsidRPr="00AA1755" w:rsidRDefault="00F846EF" w:rsidP="005E1768">
            <w:pPr>
              <w:pStyle w:val="ListParagraph"/>
              <w:numPr>
                <w:ilvl w:val="0"/>
                <w:numId w:val="20"/>
              </w:numPr>
              <w:overflowPunct w:val="0"/>
              <w:autoSpaceDE w:val="0"/>
              <w:autoSpaceDN w:val="0"/>
              <w:adjustRightInd w:val="0"/>
              <w:spacing w:after="0"/>
              <w:textAlignment w:val="baseline"/>
              <w:rPr>
                <w:bCs/>
                <w:lang w:val="en-US"/>
              </w:rPr>
            </w:pPr>
            <w:r w:rsidRPr="00F823C3">
              <w:rPr>
                <w:bCs/>
              </w:rPr>
              <w:t>NW can configure a dedicated SR configuration for MR MAC CE transmission</w:t>
            </w:r>
            <w:r w:rsidR="005E1768" w:rsidRPr="00F823C3">
              <w:rPr>
                <w:rFonts w:eastAsia="Malgun Gothic"/>
                <w:bCs/>
                <w:lang w:eastAsia="ko-KR"/>
              </w:rPr>
              <w:t>.</w:t>
            </w:r>
          </w:p>
        </w:tc>
      </w:tr>
    </w:tbl>
    <w:p w14:paraId="325D2911" w14:textId="77777777" w:rsidR="00E045D1" w:rsidRDefault="00E045D1" w:rsidP="00F36CD3">
      <w:pPr>
        <w:spacing w:after="0"/>
        <w:rPr>
          <w:rFonts w:eastAsia="Malgun Gothic"/>
          <w:lang w:eastAsia="ko-KR"/>
        </w:rPr>
      </w:pPr>
    </w:p>
    <w:p w14:paraId="1A858247" w14:textId="5C09F02A" w:rsidR="00F36CD3" w:rsidRDefault="00F36CD3" w:rsidP="00F36CD3">
      <w:pPr>
        <w:spacing w:after="0"/>
      </w:pPr>
      <w:r>
        <w:t>RAN2#127 agreed the following [</w:t>
      </w:r>
      <w:r w:rsidR="005E1768">
        <w:rPr>
          <w:rFonts w:eastAsia="Malgun Gothic" w:hint="eastAsia"/>
          <w:lang w:eastAsia="ko-KR"/>
        </w:rPr>
        <w:t>2</w:t>
      </w:r>
      <w:r>
        <w:t>]:</w:t>
      </w:r>
    </w:p>
    <w:p w14:paraId="0EE39ADD" w14:textId="77777777" w:rsidR="00F36CD3" w:rsidRDefault="00F36CD3" w:rsidP="00F36CD3">
      <w:pPr>
        <w:spacing w:after="0"/>
      </w:pPr>
    </w:p>
    <w:tbl>
      <w:tblPr>
        <w:tblStyle w:val="TableGrid"/>
        <w:tblW w:w="0" w:type="auto"/>
        <w:tblLook w:val="04A0" w:firstRow="1" w:lastRow="0" w:firstColumn="1" w:lastColumn="0" w:noHBand="0" w:noVBand="1"/>
      </w:tblPr>
      <w:tblGrid>
        <w:gridCol w:w="9631"/>
      </w:tblGrid>
      <w:tr w:rsidR="00F36CD3" w14:paraId="77FB68ED" w14:textId="77777777" w:rsidTr="009F6DDE">
        <w:tc>
          <w:tcPr>
            <w:tcW w:w="9631" w:type="dxa"/>
          </w:tcPr>
          <w:p w14:paraId="44DDE426"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Event LTM1 is not defined.</w:t>
            </w:r>
          </w:p>
          <w:p w14:paraId="0F866CD6"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Current beam (i.e. a beam corresponding to the indicated TCI state) is used for event evaluation in L1 measurement reporting for serving cell.</w:t>
            </w:r>
          </w:p>
          <w:p w14:paraId="3309F7DA"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Any beam in candidate RS configuration can be used for LTM event evaluation.</w:t>
            </w:r>
          </w:p>
          <w:p w14:paraId="2076432F"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Beam level measurement result, not cell level measurement result, is used LTM event evaluation. FFS on the conditional LTM case.</w:t>
            </w:r>
          </w:p>
          <w:p w14:paraId="73FC2582" w14:textId="47DBF2D3"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R19 LTM event triggered measurement configuration can be taken as baseline:</w:t>
            </w:r>
          </w:p>
          <w:p w14:paraId="2B37D85A"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LTM measurement resource configuration is provided in LTM-config.</w:t>
            </w:r>
          </w:p>
          <w:p w14:paraId="1873AC5F"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Event triggered report config is provided in serving cell config.</w:t>
            </w:r>
          </w:p>
          <w:p w14:paraId="64B30D87" w14:textId="77777777" w:rsidR="00F36CD3"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MAC layer handles the event evaluation and measurement report triggering.</w:t>
            </w:r>
          </w:p>
          <w:p w14:paraId="025E554F" w14:textId="5891C510" w:rsidR="00AA1755" w:rsidRPr="00AA1755" w:rsidRDefault="00AA1755" w:rsidP="0065045A">
            <w:pPr>
              <w:pStyle w:val="ListParagraph"/>
              <w:numPr>
                <w:ilvl w:val="0"/>
                <w:numId w:val="20"/>
              </w:numPr>
              <w:overflowPunct w:val="0"/>
              <w:autoSpaceDE w:val="0"/>
              <w:autoSpaceDN w:val="0"/>
              <w:adjustRightInd w:val="0"/>
              <w:spacing w:after="0"/>
              <w:textAlignment w:val="baseline"/>
              <w:rPr>
                <w:bCs/>
                <w:lang w:val="en-US"/>
              </w:rPr>
            </w:pPr>
            <w:r w:rsidRPr="00AA1755">
              <w:rPr>
                <w:bCs/>
                <w:lang w:val="en-US"/>
              </w:rPr>
              <w:t>Event-triggered L1-measurements are reported by the UE to the network via MAC CE.</w:t>
            </w:r>
          </w:p>
        </w:tc>
      </w:tr>
    </w:tbl>
    <w:p w14:paraId="3C441279" w14:textId="77777777" w:rsidR="00F36CD3" w:rsidRDefault="00F36CD3" w:rsidP="002E46BC">
      <w:pPr>
        <w:spacing w:after="0"/>
      </w:pPr>
    </w:p>
    <w:p w14:paraId="7F810706" w14:textId="7118D581" w:rsidR="009E7E6F" w:rsidRDefault="00480428" w:rsidP="00E22E0C">
      <w:pPr>
        <w:rPr>
          <w:rFonts w:eastAsia="Malgun Gothic"/>
          <w:lang w:eastAsia="ko-KR"/>
        </w:rPr>
      </w:pPr>
      <w:r w:rsidRPr="00A5146C">
        <w:t xml:space="preserve">This paper </w:t>
      </w:r>
      <w:r w:rsidR="00346486">
        <w:t xml:space="preserve">discusses </w:t>
      </w:r>
      <w:r w:rsidR="004B66FA">
        <w:rPr>
          <w:rFonts w:eastAsia="Malgun Gothic" w:hint="eastAsia"/>
          <w:lang w:eastAsia="ko-KR"/>
        </w:rPr>
        <w:t xml:space="preserve">further </w:t>
      </w:r>
      <w:r w:rsidR="00346486">
        <w:t>aspects related to measurement enhancements for LTM.</w:t>
      </w:r>
    </w:p>
    <w:p w14:paraId="0131C1DE" w14:textId="1336667D" w:rsidR="00A22351" w:rsidRDefault="00EE6F4F" w:rsidP="000F5656">
      <w:pPr>
        <w:pStyle w:val="Heading1"/>
        <w:rPr>
          <w:rFonts w:eastAsia="Malgun Gothic"/>
          <w:lang w:eastAsia="ko-KR"/>
        </w:rPr>
      </w:pPr>
      <w:r>
        <w:rPr>
          <w:rFonts w:eastAsia="Malgun Gothic" w:hint="eastAsia"/>
          <w:lang w:eastAsia="ko-KR"/>
        </w:rPr>
        <w:lastRenderedPageBreak/>
        <w:t>2</w:t>
      </w:r>
      <w:r w:rsidR="000F5656">
        <w:rPr>
          <w:rFonts w:eastAsia="Malgun Gothic" w:hint="eastAsia"/>
          <w:lang w:eastAsia="ko-KR"/>
        </w:rPr>
        <w:tab/>
      </w:r>
      <w:r w:rsidR="00A22351">
        <w:rPr>
          <w:rFonts w:eastAsia="Malgun Gothic" w:hint="eastAsia"/>
          <w:lang w:eastAsia="ko-KR"/>
        </w:rPr>
        <w:t xml:space="preserve">LTM </w:t>
      </w:r>
      <w:r w:rsidR="000F5656">
        <w:rPr>
          <w:rFonts w:eastAsia="Malgun Gothic" w:hint="eastAsia"/>
          <w:lang w:eastAsia="ko-KR"/>
        </w:rPr>
        <w:t>CSI resource configuration</w:t>
      </w:r>
    </w:p>
    <w:p w14:paraId="73749F7C" w14:textId="6BFAC2D6" w:rsidR="00D74EA6" w:rsidRPr="009E5484" w:rsidRDefault="00D74EA6" w:rsidP="009E5484">
      <w:pPr>
        <w:pStyle w:val="Heading2"/>
        <w:rPr>
          <w:rFonts w:eastAsia="Malgun Gothic"/>
          <w:lang w:eastAsia="ko-KR"/>
        </w:rPr>
      </w:pPr>
      <w:r>
        <w:rPr>
          <w:rFonts w:eastAsia="Malgun Gothic" w:hint="eastAsia"/>
          <w:lang w:eastAsia="ko-KR"/>
        </w:rPr>
        <w:t>2.1</w:t>
      </w:r>
      <w:r>
        <w:rPr>
          <w:rFonts w:eastAsia="Malgun Gothic"/>
          <w:lang w:eastAsia="ko-KR"/>
        </w:rPr>
        <w:tab/>
      </w:r>
      <w:r>
        <w:rPr>
          <w:rFonts w:eastAsia="Malgun Gothic" w:hint="eastAsia"/>
          <w:lang w:eastAsia="ko-KR"/>
        </w:rPr>
        <w:t>Measurement RS type alignment between current beam and candidate beam</w:t>
      </w:r>
      <w:r w:rsidR="00274860">
        <w:rPr>
          <w:rFonts w:eastAsia="Malgun Gothic" w:hint="eastAsia"/>
          <w:lang w:eastAsia="ko-KR"/>
        </w:rPr>
        <w:t>(</w:t>
      </w:r>
      <w:r>
        <w:rPr>
          <w:rFonts w:eastAsia="Malgun Gothic" w:hint="eastAsia"/>
          <w:lang w:eastAsia="ko-KR"/>
        </w:rPr>
        <w:t>s</w:t>
      </w:r>
      <w:r w:rsidR="00274860">
        <w:rPr>
          <w:rFonts w:eastAsia="Malgun Gothic" w:hint="eastAsia"/>
          <w:lang w:eastAsia="ko-KR"/>
        </w:rPr>
        <w:t>)</w:t>
      </w:r>
    </w:p>
    <w:p w14:paraId="047C23BD" w14:textId="71293CD7" w:rsidR="000F5656" w:rsidRDefault="0023645F" w:rsidP="000F5656">
      <w:pPr>
        <w:rPr>
          <w:rFonts w:eastAsia="Malgun Gothic"/>
          <w:lang w:eastAsia="ko-KR"/>
        </w:rPr>
      </w:pPr>
      <w:r>
        <w:rPr>
          <w:rFonts w:eastAsia="Malgun Gothic" w:hint="eastAsia"/>
          <w:lang w:eastAsia="ko-KR"/>
        </w:rPr>
        <w:t>RAN2#127b</w:t>
      </w:r>
      <w:r w:rsidR="00BC2329">
        <w:rPr>
          <w:rFonts w:eastAsia="Malgun Gothic" w:hint="eastAsia"/>
          <w:lang w:eastAsia="ko-KR"/>
        </w:rPr>
        <w:t xml:space="preserve"> discussed </w:t>
      </w:r>
      <w:r w:rsidR="00480B94">
        <w:rPr>
          <w:rFonts w:eastAsia="Malgun Gothic" w:hint="eastAsia"/>
          <w:lang w:eastAsia="ko-KR"/>
        </w:rPr>
        <w:t xml:space="preserve">how to align the measurement RS types between </w:t>
      </w:r>
      <w:r w:rsidR="00112586">
        <w:rPr>
          <w:rFonts w:eastAsia="Malgun Gothic" w:hint="eastAsia"/>
          <w:lang w:eastAsia="ko-KR"/>
        </w:rPr>
        <w:t>the current beam</w:t>
      </w:r>
      <w:r w:rsidR="00657271">
        <w:rPr>
          <w:rFonts w:eastAsia="Malgun Gothic" w:hint="eastAsia"/>
          <w:lang w:eastAsia="ko-KR"/>
        </w:rPr>
        <w:t xml:space="preserve"> (</w:t>
      </w:r>
      <w:r w:rsidR="00657271" w:rsidRPr="00657271">
        <w:rPr>
          <w:rFonts w:eastAsia="Malgun Gothic"/>
          <w:lang w:eastAsia="ko-KR"/>
        </w:rPr>
        <w:t>i.e.</w:t>
      </w:r>
      <w:r w:rsidR="00657271">
        <w:rPr>
          <w:rFonts w:eastAsia="Malgun Gothic" w:hint="eastAsia"/>
          <w:lang w:eastAsia="ko-KR"/>
        </w:rPr>
        <w:t>,</w:t>
      </w:r>
      <w:r w:rsidR="00657271" w:rsidRPr="00657271">
        <w:rPr>
          <w:rFonts w:eastAsia="Malgun Gothic"/>
          <w:lang w:eastAsia="ko-KR"/>
        </w:rPr>
        <w:t xml:space="preserve"> a beam corresponding to the indicated TCI state</w:t>
      </w:r>
      <w:r w:rsidR="00657271">
        <w:rPr>
          <w:rFonts w:eastAsia="Malgun Gothic" w:hint="eastAsia"/>
          <w:lang w:eastAsia="ko-KR"/>
        </w:rPr>
        <w:t xml:space="preserve">) and the candidate beam. </w:t>
      </w:r>
    </w:p>
    <w:p w14:paraId="2EF33477" w14:textId="1AE4A131" w:rsidR="00F71E19" w:rsidRDefault="0002474D" w:rsidP="000F5656">
      <w:pPr>
        <w:rPr>
          <w:rFonts w:eastAsia="Malgun Gothic"/>
          <w:lang w:eastAsia="ko-KR"/>
        </w:rPr>
      </w:pPr>
      <w:r>
        <w:rPr>
          <w:rFonts w:eastAsia="Malgun Gothic" w:hint="eastAsia"/>
          <w:lang w:eastAsia="ko-KR"/>
        </w:rPr>
        <w:t xml:space="preserve">RAN1 has agreed </w:t>
      </w:r>
      <w:r w:rsidR="004A475C">
        <w:rPr>
          <w:rFonts w:eastAsia="Malgun Gothic" w:hint="eastAsia"/>
          <w:lang w:eastAsia="ko-KR"/>
        </w:rPr>
        <w:t xml:space="preserve">in RAN1 #116b </w:t>
      </w:r>
      <w:r w:rsidR="00DE0EF6">
        <w:rPr>
          <w:rFonts w:eastAsia="Malgun Gothic" w:hint="eastAsia"/>
          <w:lang w:eastAsia="ko-KR"/>
        </w:rPr>
        <w:t xml:space="preserve">&amp; #117 </w:t>
      </w:r>
      <w:r w:rsidR="00D66B61">
        <w:rPr>
          <w:rFonts w:eastAsia="Malgun Gothic" w:hint="eastAsia"/>
          <w:lang w:eastAsia="ko-KR"/>
        </w:rPr>
        <w:t>for Event 2 (</w:t>
      </w:r>
      <w:r w:rsidR="00A64551">
        <w:rPr>
          <w:rFonts w:eastAsia="Malgun Gothic" w:hint="eastAsia"/>
          <w:lang w:eastAsia="ko-KR"/>
        </w:rPr>
        <w:t xml:space="preserve">equivalent to Event LTM3) </w:t>
      </w:r>
      <w:r w:rsidR="004A475C">
        <w:rPr>
          <w:rFonts w:eastAsia="Malgun Gothic" w:hint="eastAsia"/>
          <w:lang w:eastAsia="ko-KR"/>
        </w:rPr>
        <w:t xml:space="preserve">that </w:t>
      </w:r>
      <w:r w:rsidR="000855FC">
        <w:rPr>
          <w:rFonts w:eastAsia="Malgun Gothic" w:hint="eastAsia"/>
          <w:lang w:eastAsia="ko-KR"/>
        </w:rPr>
        <w:t xml:space="preserve">the RS </w:t>
      </w:r>
      <w:r w:rsidR="00226A6C">
        <w:rPr>
          <w:rFonts w:eastAsia="Malgun Gothic" w:hint="eastAsia"/>
          <w:lang w:eastAsia="ko-KR"/>
        </w:rPr>
        <w:t>for</w:t>
      </w:r>
      <w:r w:rsidR="00B730FD">
        <w:rPr>
          <w:rFonts w:eastAsia="Malgun Gothic" w:hint="eastAsia"/>
          <w:lang w:eastAsia="ko-KR"/>
        </w:rPr>
        <w:t xml:space="preserve"> the</w:t>
      </w:r>
      <w:r w:rsidR="00226A6C">
        <w:rPr>
          <w:rFonts w:eastAsia="Malgun Gothic" w:hint="eastAsia"/>
          <w:lang w:eastAsia="ko-KR"/>
        </w:rPr>
        <w:t xml:space="preserve"> current beam is</w:t>
      </w:r>
      <w:r w:rsidR="007C3501">
        <w:rPr>
          <w:rFonts w:eastAsia="Malgun Gothic" w:hint="eastAsia"/>
          <w:lang w:eastAsia="ko-KR"/>
        </w:rPr>
        <w:t xml:space="preserve"> implicitly derived to be </w:t>
      </w:r>
      <w:r w:rsidR="00226A6C">
        <w:rPr>
          <w:rFonts w:eastAsia="Malgun Gothic" w:hint="eastAsia"/>
          <w:lang w:eastAsia="ko-KR"/>
        </w:rPr>
        <w:t xml:space="preserve">either the QCL RS in the indicated TCI state or </w:t>
      </w:r>
      <w:r w:rsidR="00D66B61">
        <w:rPr>
          <w:rFonts w:eastAsia="Malgun Gothic" w:hint="eastAsia"/>
          <w:lang w:eastAsia="ko-KR"/>
        </w:rPr>
        <w:t>the SSB which is QCLed with the QCL RS in the indicated TCI state.</w:t>
      </w:r>
      <w:r w:rsidR="00F71E19">
        <w:rPr>
          <w:rFonts w:eastAsia="Malgun Gothic" w:hint="eastAsia"/>
          <w:lang w:eastAsia="ko-KR"/>
        </w:rPr>
        <w:t xml:space="preserve"> And for </w:t>
      </w:r>
      <w:r w:rsidR="00BA76F7">
        <w:rPr>
          <w:rFonts w:eastAsia="Malgun Gothic" w:hint="eastAsia"/>
          <w:lang w:eastAsia="ko-KR"/>
        </w:rPr>
        <w:t>new beams, it</w:t>
      </w:r>
      <w:r w:rsidR="00BA76F7">
        <w:rPr>
          <w:rFonts w:eastAsia="Malgun Gothic"/>
          <w:lang w:eastAsia="ko-KR"/>
        </w:rPr>
        <w:t>’</w:t>
      </w:r>
      <w:r w:rsidR="00BA76F7">
        <w:rPr>
          <w:rFonts w:eastAsia="Malgun Gothic" w:hint="eastAsia"/>
          <w:lang w:eastAsia="ko-KR"/>
        </w:rPr>
        <w:t xml:space="preserve">s </w:t>
      </w:r>
      <w:r w:rsidR="00CD47FC">
        <w:rPr>
          <w:rFonts w:eastAsia="Malgun Gothic" w:hint="eastAsia"/>
          <w:lang w:eastAsia="ko-KR"/>
        </w:rPr>
        <w:t xml:space="preserve">been </w:t>
      </w:r>
      <w:r w:rsidR="00BA76F7">
        <w:rPr>
          <w:rFonts w:eastAsia="Malgun Gothic" w:hint="eastAsia"/>
          <w:lang w:eastAsia="ko-KR"/>
        </w:rPr>
        <w:t>agreed in RAN1 #118 that the RS(s) for new beam(s) are explicitly configured in one RS resource set associated with an CSI reporting configuration.</w:t>
      </w:r>
    </w:p>
    <w:p w14:paraId="35FD5BFB" w14:textId="60DB0FAC" w:rsidR="004932A3" w:rsidRDefault="00B13040" w:rsidP="000F5656">
      <w:pPr>
        <w:rPr>
          <w:rFonts w:eastAsia="Malgun Gothic"/>
          <w:lang w:eastAsia="ko-KR"/>
        </w:rPr>
      </w:pPr>
      <w:r>
        <w:rPr>
          <w:rFonts w:eastAsia="Malgun Gothic" w:hint="eastAsia"/>
          <w:lang w:eastAsia="ko-KR"/>
        </w:rPr>
        <w:t xml:space="preserve">Similarly for LTM, </w:t>
      </w:r>
      <w:r w:rsidR="00AB0B05">
        <w:rPr>
          <w:rFonts w:eastAsia="Malgun Gothic" w:hint="eastAsia"/>
          <w:lang w:eastAsia="ko-KR"/>
        </w:rPr>
        <w:t xml:space="preserve">at least, </w:t>
      </w:r>
      <w:r w:rsidR="009865A4">
        <w:rPr>
          <w:rFonts w:eastAsia="Malgun Gothic" w:hint="eastAsia"/>
          <w:lang w:eastAsia="ko-KR"/>
        </w:rPr>
        <w:t xml:space="preserve">UE </w:t>
      </w:r>
      <w:r w:rsidR="004932A3">
        <w:rPr>
          <w:rFonts w:eastAsia="Malgun Gothic" w:hint="eastAsia"/>
          <w:lang w:eastAsia="ko-KR"/>
        </w:rPr>
        <w:t>shall</w:t>
      </w:r>
      <w:r w:rsidR="009865A4">
        <w:rPr>
          <w:rFonts w:eastAsia="Malgun Gothic" w:hint="eastAsia"/>
          <w:lang w:eastAsia="ko-KR"/>
        </w:rPr>
        <w:t xml:space="preserve"> be configured to </w:t>
      </w:r>
      <w:r w:rsidR="00A738D2">
        <w:rPr>
          <w:rFonts w:eastAsia="Malgun Gothic" w:hint="eastAsia"/>
          <w:lang w:eastAsia="ko-KR"/>
        </w:rPr>
        <w:t>m</w:t>
      </w:r>
      <w:r w:rsidR="008529E6">
        <w:rPr>
          <w:rFonts w:eastAsia="Malgun Gothic" w:hint="eastAsia"/>
          <w:lang w:eastAsia="ko-KR"/>
        </w:rPr>
        <w:t>easure</w:t>
      </w:r>
      <w:r w:rsidR="00A738D2">
        <w:rPr>
          <w:rFonts w:eastAsia="Malgun Gothic" w:hint="eastAsia"/>
          <w:lang w:eastAsia="ko-KR"/>
        </w:rPr>
        <w:t xml:space="preserve"> </w:t>
      </w:r>
      <w:r w:rsidR="00C53539">
        <w:rPr>
          <w:rFonts w:eastAsia="Malgun Gothic" w:hint="eastAsia"/>
          <w:lang w:eastAsia="ko-KR"/>
        </w:rPr>
        <w:t xml:space="preserve">the RSs </w:t>
      </w:r>
      <w:r w:rsidR="00A74964">
        <w:rPr>
          <w:rFonts w:eastAsia="Malgun Gothic" w:hint="eastAsia"/>
          <w:lang w:eastAsia="ko-KR"/>
        </w:rPr>
        <w:t xml:space="preserve">with </w:t>
      </w:r>
      <w:r w:rsidR="00157ADF">
        <w:rPr>
          <w:rFonts w:eastAsia="Malgun Gothic" w:hint="eastAsia"/>
          <w:lang w:eastAsia="ko-KR"/>
        </w:rPr>
        <w:t xml:space="preserve">the same </w:t>
      </w:r>
      <w:r w:rsidR="00A74964">
        <w:rPr>
          <w:rFonts w:eastAsia="Malgun Gothic" w:hint="eastAsia"/>
          <w:lang w:eastAsia="ko-KR"/>
        </w:rPr>
        <w:t xml:space="preserve">RS type </w:t>
      </w:r>
      <w:r w:rsidR="00157ADF">
        <w:rPr>
          <w:rFonts w:eastAsia="Malgun Gothic" w:hint="eastAsia"/>
          <w:lang w:eastAsia="ko-KR"/>
        </w:rPr>
        <w:t>as</w:t>
      </w:r>
      <w:r w:rsidR="00C53539">
        <w:rPr>
          <w:rFonts w:eastAsia="Malgun Gothic" w:hint="eastAsia"/>
          <w:lang w:eastAsia="ko-KR"/>
        </w:rPr>
        <w:t xml:space="preserve"> candidate beams</w:t>
      </w:r>
      <w:r w:rsidR="004932A3">
        <w:rPr>
          <w:rFonts w:eastAsia="Malgun Gothic" w:hint="eastAsia"/>
          <w:lang w:eastAsia="ko-KR"/>
        </w:rPr>
        <w:t>.</w:t>
      </w:r>
      <w:r w:rsidR="00157ADF">
        <w:rPr>
          <w:rFonts w:eastAsia="Malgun Gothic" w:hint="eastAsia"/>
          <w:lang w:eastAsia="ko-KR"/>
        </w:rPr>
        <w:t xml:space="preserve"> The detailed signalling is FFS</w:t>
      </w:r>
      <w:r w:rsidR="00053EE0">
        <w:rPr>
          <w:rFonts w:eastAsia="Malgun Gothic" w:hint="eastAsia"/>
          <w:lang w:eastAsia="ko-KR"/>
        </w:rPr>
        <w:t xml:space="preserve">. This will </w:t>
      </w:r>
      <w:r w:rsidR="006F1532">
        <w:rPr>
          <w:rFonts w:eastAsia="Malgun Gothic" w:hint="eastAsia"/>
          <w:lang w:eastAsia="ko-KR"/>
        </w:rPr>
        <w:t>avoid any ambiguity or overhead in measuring candidate beams</w:t>
      </w:r>
      <w:r w:rsidR="00254249">
        <w:rPr>
          <w:rFonts w:eastAsia="Malgun Gothic" w:hint="eastAsia"/>
          <w:lang w:eastAsia="ko-KR"/>
        </w:rPr>
        <w:t xml:space="preserve"> when the current beam</w:t>
      </w:r>
      <w:r w:rsidR="00254249">
        <w:rPr>
          <w:rFonts w:eastAsia="Malgun Gothic"/>
          <w:lang w:eastAsia="ko-KR"/>
        </w:rPr>
        <w:t>’</w:t>
      </w:r>
      <w:r w:rsidR="00254249">
        <w:rPr>
          <w:rFonts w:eastAsia="Malgun Gothic" w:hint="eastAsia"/>
          <w:lang w:eastAsia="ko-KR"/>
        </w:rPr>
        <w:t xml:space="preserve">s RS type changes </w:t>
      </w:r>
      <w:r w:rsidR="00DB2178">
        <w:rPr>
          <w:rFonts w:eastAsia="Malgun Gothic" w:hint="eastAsia"/>
          <w:lang w:eastAsia="ko-KR"/>
        </w:rPr>
        <w:t xml:space="preserve">according to the indicated TCI state. And for </w:t>
      </w:r>
      <w:r w:rsidR="006A17C0">
        <w:rPr>
          <w:rFonts w:eastAsia="Malgun Gothic" w:hint="eastAsia"/>
          <w:lang w:eastAsia="ko-KR"/>
        </w:rPr>
        <w:t xml:space="preserve">the RS </w:t>
      </w:r>
      <w:r w:rsidR="006B0E4E">
        <w:rPr>
          <w:rFonts w:eastAsia="Malgun Gothic" w:hint="eastAsia"/>
          <w:lang w:eastAsia="ko-KR"/>
        </w:rPr>
        <w:t xml:space="preserve">configuration </w:t>
      </w:r>
      <w:r w:rsidR="006A17C0">
        <w:rPr>
          <w:rFonts w:eastAsia="Malgun Gothic" w:hint="eastAsia"/>
          <w:lang w:eastAsia="ko-KR"/>
        </w:rPr>
        <w:t>for the current beam</w:t>
      </w:r>
      <w:r w:rsidR="006B0E4E">
        <w:rPr>
          <w:rFonts w:eastAsia="Malgun Gothic" w:hint="eastAsia"/>
          <w:lang w:eastAsia="ko-KR"/>
        </w:rPr>
        <w:t xml:space="preserve"> measurement</w:t>
      </w:r>
      <w:r w:rsidR="006A17C0">
        <w:rPr>
          <w:rFonts w:eastAsia="Malgun Gothic" w:hint="eastAsia"/>
          <w:lang w:eastAsia="ko-KR"/>
        </w:rPr>
        <w:t xml:space="preserve">, </w:t>
      </w:r>
      <w:r w:rsidR="006B0E4E">
        <w:rPr>
          <w:rFonts w:eastAsia="Malgun Gothic" w:hint="eastAsia"/>
          <w:lang w:eastAsia="ko-KR"/>
        </w:rPr>
        <w:t xml:space="preserve">NW </w:t>
      </w:r>
      <w:r w:rsidR="00570177">
        <w:rPr>
          <w:rFonts w:eastAsia="Malgun Gothic" w:hint="eastAsia"/>
          <w:lang w:eastAsia="ko-KR"/>
        </w:rPr>
        <w:t>shall make sure to configure the</w:t>
      </w:r>
      <w:r w:rsidR="00550E01">
        <w:rPr>
          <w:rFonts w:eastAsia="Malgun Gothic" w:hint="eastAsia"/>
          <w:lang w:eastAsia="ko-KR"/>
        </w:rPr>
        <w:t xml:space="preserve"> proper </w:t>
      </w:r>
      <w:r w:rsidR="00570177">
        <w:rPr>
          <w:rFonts w:eastAsia="Malgun Gothic" w:hint="eastAsia"/>
          <w:lang w:eastAsia="ko-KR"/>
        </w:rPr>
        <w:t xml:space="preserve">RS resource set </w:t>
      </w:r>
      <w:r w:rsidR="001440D2">
        <w:rPr>
          <w:rFonts w:eastAsia="Malgun Gothic" w:hint="eastAsia"/>
          <w:lang w:eastAsia="ko-KR"/>
        </w:rPr>
        <w:t xml:space="preserve">with the same RS type as </w:t>
      </w:r>
      <w:r w:rsidR="00CF4E63">
        <w:rPr>
          <w:rFonts w:eastAsia="Malgun Gothic" w:hint="eastAsia"/>
          <w:lang w:eastAsia="ko-KR"/>
        </w:rPr>
        <w:t xml:space="preserve">the candidate </w:t>
      </w:r>
      <w:r w:rsidR="00550E01">
        <w:rPr>
          <w:rFonts w:eastAsia="Malgun Gothic" w:hint="eastAsia"/>
          <w:lang w:eastAsia="ko-KR"/>
        </w:rPr>
        <w:t>beam RSs</w:t>
      </w:r>
      <w:r w:rsidR="00550E01">
        <w:rPr>
          <w:rFonts w:eastAsia="Malgun Gothic"/>
          <w:lang w:eastAsia="ko-KR"/>
        </w:rPr>
        <w:t>’</w:t>
      </w:r>
      <w:r w:rsidR="0080636E">
        <w:rPr>
          <w:rFonts w:eastAsia="Malgun Gothic" w:hint="eastAsia"/>
          <w:lang w:eastAsia="ko-KR"/>
        </w:rPr>
        <w:t>.</w:t>
      </w:r>
    </w:p>
    <w:p w14:paraId="0EF53FFE" w14:textId="77777777" w:rsidR="00A74193" w:rsidRDefault="003C3DC3" w:rsidP="000F5656">
      <w:pPr>
        <w:rPr>
          <w:rFonts w:eastAsia="Malgun Gothic"/>
          <w:b/>
          <w:bCs/>
          <w:lang w:eastAsia="ko-KR"/>
        </w:rPr>
      </w:pPr>
      <w:r w:rsidRPr="009E5484">
        <w:rPr>
          <w:rFonts w:eastAsia="Malgun Gothic"/>
          <w:b/>
          <w:bCs/>
          <w:lang w:eastAsia="ko-KR"/>
        </w:rPr>
        <w:t xml:space="preserve">Observation 1: </w:t>
      </w:r>
      <w:r w:rsidR="00553712">
        <w:rPr>
          <w:rFonts w:eastAsia="Malgun Gothic" w:hint="eastAsia"/>
          <w:b/>
          <w:bCs/>
          <w:lang w:eastAsia="ko-KR"/>
        </w:rPr>
        <w:t>While</w:t>
      </w:r>
      <w:r w:rsidR="00113EE5">
        <w:rPr>
          <w:rFonts w:eastAsia="Malgun Gothic" w:hint="eastAsia"/>
          <w:b/>
          <w:bCs/>
          <w:lang w:eastAsia="ko-KR"/>
        </w:rPr>
        <w:t xml:space="preserve"> the </w:t>
      </w:r>
      <w:r w:rsidR="00227784">
        <w:rPr>
          <w:rFonts w:eastAsia="Malgun Gothic" w:hint="eastAsia"/>
          <w:b/>
          <w:bCs/>
          <w:lang w:eastAsia="ko-KR"/>
        </w:rPr>
        <w:t xml:space="preserve">RS </w:t>
      </w:r>
      <w:r w:rsidR="007E5661">
        <w:rPr>
          <w:rFonts w:eastAsia="Malgun Gothic" w:hint="eastAsia"/>
          <w:b/>
          <w:bCs/>
          <w:lang w:eastAsia="ko-KR"/>
        </w:rPr>
        <w:t xml:space="preserve">type </w:t>
      </w:r>
      <w:r w:rsidR="00227784">
        <w:rPr>
          <w:rFonts w:eastAsia="Malgun Gothic" w:hint="eastAsia"/>
          <w:b/>
          <w:bCs/>
          <w:lang w:eastAsia="ko-KR"/>
        </w:rPr>
        <w:t xml:space="preserve">for candidate beams </w:t>
      </w:r>
      <w:r w:rsidR="007E5661">
        <w:rPr>
          <w:rFonts w:eastAsia="Malgun Gothic" w:hint="eastAsia"/>
          <w:b/>
          <w:bCs/>
          <w:lang w:eastAsia="ko-KR"/>
        </w:rPr>
        <w:t xml:space="preserve">can be explicitly configured as part of RS configuration, </w:t>
      </w:r>
      <w:r w:rsidR="00227784">
        <w:rPr>
          <w:rFonts w:eastAsia="Malgun Gothic" w:hint="eastAsia"/>
          <w:b/>
          <w:bCs/>
          <w:lang w:eastAsia="ko-KR"/>
        </w:rPr>
        <w:t xml:space="preserve">the </w:t>
      </w:r>
      <w:r w:rsidR="007E5661">
        <w:rPr>
          <w:rFonts w:eastAsia="Malgun Gothic" w:hint="eastAsia"/>
          <w:b/>
          <w:bCs/>
          <w:lang w:eastAsia="ko-KR"/>
        </w:rPr>
        <w:t xml:space="preserve">RS type for the current beam can change depending on </w:t>
      </w:r>
      <w:r w:rsidR="0074427B">
        <w:rPr>
          <w:rFonts w:eastAsia="Malgun Gothic" w:hint="eastAsia"/>
          <w:b/>
          <w:bCs/>
          <w:lang w:eastAsia="ko-KR"/>
        </w:rPr>
        <w:t xml:space="preserve">RS configuration for indicated TCI state. </w:t>
      </w:r>
    </w:p>
    <w:p w14:paraId="3154E387" w14:textId="37CEADFB" w:rsidR="00A74193" w:rsidRPr="009E5484" w:rsidRDefault="00A74193" w:rsidP="009E5484">
      <w:pPr>
        <w:pStyle w:val="ListParagraph"/>
        <w:numPr>
          <w:ilvl w:val="0"/>
          <w:numId w:val="41"/>
        </w:numPr>
        <w:rPr>
          <w:rFonts w:eastAsia="Malgun Gothic"/>
          <w:b/>
          <w:bCs/>
          <w:lang w:val="en-US" w:eastAsia="ko-KR"/>
        </w:rPr>
      </w:pPr>
      <w:r w:rsidRPr="009E5484">
        <w:rPr>
          <w:rFonts w:eastAsia="Malgun Gothic"/>
          <w:b/>
          <w:bCs/>
          <w:lang w:val="en-US" w:eastAsia="ko-KR"/>
        </w:rPr>
        <w:t>Confirms WA (Same RS type should be used for both serving and neighbouring cell for event LTM3 and event LTM5)</w:t>
      </w:r>
    </w:p>
    <w:p w14:paraId="1F891669" w14:textId="23D4AF46" w:rsidR="00DD052C" w:rsidRDefault="00E96EF3" w:rsidP="000F5656">
      <w:pPr>
        <w:rPr>
          <w:rFonts w:eastAsia="Malgun Gothic"/>
          <w:lang w:eastAsia="ko-KR"/>
        </w:rPr>
      </w:pPr>
      <w:r w:rsidRPr="00BD5CAD">
        <w:rPr>
          <w:b/>
          <w:bCs/>
          <w:lang w:val="en-US"/>
        </w:rPr>
        <w:t>Proposal</w:t>
      </w:r>
      <w:r>
        <w:rPr>
          <w:b/>
          <w:bCs/>
          <w:lang w:val="en-US"/>
        </w:rPr>
        <w:t xml:space="preserve"> 1</w:t>
      </w:r>
      <w:r w:rsidRPr="00BD5CAD">
        <w:rPr>
          <w:b/>
          <w:bCs/>
          <w:lang w:val="en-US"/>
        </w:rPr>
        <w:t>:</w:t>
      </w:r>
      <w:r w:rsidR="009015FE">
        <w:rPr>
          <w:rFonts w:eastAsia="Malgun Gothic" w:hint="eastAsia"/>
          <w:b/>
          <w:bCs/>
          <w:lang w:val="en-US" w:eastAsia="ko-KR"/>
        </w:rPr>
        <w:t xml:space="preserve"> Measurement RS type relies on the network configuration, i.e., NW shall </w:t>
      </w:r>
      <w:r w:rsidR="007C17F7">
        <w:rPr>
          <w:rFonts w:eastAsia="Malgun Gothic" w:hint="eastAsia"/>
          <w:b/>
          <w:bCs/>
          <w:lang w:val="en-US" w:eastAsia="ko-KR"/>
        </w:rPr>
        <w:t>make sure a single RS type is measured</w:t>
      </w:r>
      <w:r w:rsidR="008529E6">
        <w:rPr>
          <w:rFonts w:eastAsia="Malgun Gothic" w:hint="eastAsia"/>
          <w:b/>
          <w:bCs/>
          <w:lang w:val="en-US" w:eastAsia="ko-KR"/>
        </w:rPr>
        <w:t xml:space="preserve"> </w:t>
      </w:r>
      <w:r w:rsidR="004366EC">
        <w:rPr>
          <w:rFonts w:eastAsia="Malgun Gothic" w:hint="eastAsia"/>
          <w:b/>
          <w:bCs/>
          <w:lang w:val="en-US" w:eastAsia="ko-KR"/>
        </w:rPr>
        <w:t>for candidate beams</w:t>
      </w:r>
      <w:r w:rsidR="00807139">
        <w:rPr>
          <w:rFonts w:eastAsia="Malgun Gothic" w:hint="eastAsia"/>
          <w:b/>
          <w:bCs/>
          <w:lang w:val="en-US" w:eastAsia="ko-KR"/>
        </w:rPr>
        <w:t xml:space="preserve"> (detailed signaling is FFS), and the proper RS resource set </w:t>
      </w:r>
      <w:r w:rsidR="00DD5546">
        <w:rPr>
          <w:rFonts w:eastAsia="Malgun Gothic" w:hint="eastAsia"/>
          <w:b/>
          <w:bCs/>
          <w:lang w:val="en-US" w:eastAsia="ko-KR"/>
        </w:rPr>
        <w:t>with the same RS type shall be configured for the current beam measurement.</w:t>
      </w:r>
      <w:r w:rsidR="00101B91">
        <w:rPr>
          <w:rFonts w:eastAsia="Malgun Gothic" w:hint="eastAsia"/>
          <w:b/>
          <w:bCs/>
          <w:lang w:val="en-US" w:eastAsia="ko-KR"/>
        </w:rPr>
        <w:t xml:space="preserve"> </w:t>
      </w:r>
    </w:p>
    <w:p w14:paraId="4DE87744" w14:textId="77777777" w:rsidR="00DD052C" w:rsidRPr="009E5484" w:rsidRDefault="00DD052C" w:rsidP="000F5656">
      <w:pPr>
        <w:rPr>
          <w:rFonts w:eastAsia="Malgun Gothic"/>
          <w:lang w:eastAsia="ko-KR"/>
        </w:rPr>
      </w:pPr>
    </w:p>
    <w:p w14:paraId="735A7ABB" w14:textId="17E41559" w:rsidR="000E779D" w:rsidRPr="00E62972" w:rsidRDefault="003D54F2" w:rsidP="000E779D">
      <w:pPr>
        <w:pStyle w:val="Heading1"/>
      </w:pPr>
      <w:r>
        <w:rPr>
          <w:rFonts w:eastAsia="Malgun Gothic" w:hint="eastAsia"/>
          <w:lang w:eastAsia="ko-KR"/>
        </w:rPr>
        <w:t>3</w:t>
      </w:r>
      <w:r w:rsidR="00BE39B8">
        <w:rPr>
          <w:rFonts w:eastAsia="Malgun Gothic"/>
          <w:lang w:eastAsia="ko-KR"/>
        </w:rPr>
        <w:tab/>
      </w:r>
      <w:r w:rsidR="000E779D">
        <w:t>LTM event evaluation</w:t>
      </w:r>
    </w:p>
    <w:p w14:paraId="71234075" w14:textId="2413BCB8" w:rsidR="000E779D" w:rsidRDefault="003D54F2" w:rsidP="000E779D">
      <w:pPr>
        <w:pStyle w:val="Heading2"/>
      </w:pPr>
      <w:r>
        <w:rPr>
          <w:rFonts w:eastAsia="Malgun Gothic" w:hint="eastAsia"/>
          <w:lang w:eastAsia="ko-KR"/>
        </w:rPr>
        <w:t>3</w:t>
      </w:r>
      <w:r w:rsidR="000E779D">
        <w:t>.1</w:t>
      </w:r>
      <w:r w:rsidR="000E779D">
        <w:tab/>
        <w:t>Event dependencies</w:t>
      </w:r>
    </w:p>
    <w:p w14:paraId="706CB153" w14:textId="6FA02DE3" w:rsidR="000E779D" w:rsidRPr="00BD5CAD" w:rsidRDefault="000E779D" w:rsidP="000E779D">
      <w:pPr>
        <w:rPr>
          <w:lang w:val="en-US"/>
        </w:rPr>
      </w:pPr>
      <w:r w:rsidRPr="00BD5CAD">
        <w:rPr>
          <w:lang w:val="en-US"/>
        </w:rPr>
        <w:t>RAN2#127 agreed that any beam in the candidate RS configuration can be used for event evaluation. This implies that the UE may concurrently evaluate an event using multiple candidate beams. There are several scenarios to consider:</w:t>
      </w:r>
    </w:p>
    <w:p w14:paraId="14DBC1DA" w14:textId="77777777" w:rsidR="000E779D" w:rsidRPr="00BD5CAD" w:rsidRDefault="000E779D" w:rsidP="000E779D">
      <w:pPr>
        <w:rPr>
          <w:lang w:val="en-US"/>
        </w:rPr>
      </w:pPr>
      <w:r w:rsidRPr="00BD5CAD">
        <w:rPr>
          <w:u w:val="single"/>
          <w:lang w:val="en-US"/>
        </w:rPr>
        <w:t>Case 1: Only one candidate beam meets the event condition.</w:t>
      </w:r>
      <w:r w:rsidRPr="00BD5CAD">
        <w:rPr>
          <w:lang w:val="en-US"/>
        </w:rPr>
        <w:br/>
        <w:t>This scenario is straightforward, as a single measurement report (MR) is triggered.</w:t>
      </w:r>
    </w:p>
    <w:p w14:paraId="4DA8960C" w14:textId="77777777" w:rsidR="000E779D" w:rsidRPr="00BD5CAD" w:rsidRDefault="000E779D" w:rsidP="000E779D">
      <w:pPr>
        <w:rPr>
          <w:lang w:val="en-US"/>
        </w:rPr>
      </w:pPr>
      <w:r w:rsidRPr="00BD5CAD">
        <w:rPr>
          <w:u w:val="single"/>
          <w:lang w:val="en-US"/>
        </w:rPr>
        <w:t>Case 2: More than one beam of the candidate cell meets the event condition around the same time (i.e., before issuing an MR based on any of the triggering beams).</w:t>
      </w:r>
      <w:r w:rsidRPr="00BD5CAD">
        <w:rPr>
          <w:lang w:val="en-US"/>
        </w:rPr>
        <w:br/>
        <w:t>In this case, triggering multiple measurement reports simultaneously is redundant, as all information can be included in a single MR.</w:t>
      </w:r>
    </w:p>
    <w:p w14:paraId="579119A2" w14:textId="243B99F7" w:rsidR="000E779D" w:rsidRPr="00BD5CAD" w:rsidRDefault="000E779D" w:rsidP="000E779D">
      <w:pPr>
        <w:rPr>
          <w:b/>
          <w:bCs/>
          <w:lang w:val="en-US"/>
        </w:rPr>
      </w:pPr>
      <w:r w:rsidRPr="00BD5CAD">
        <w:rPr>
          <w:b/>
          <w:bCs/>
          <w:lang w:val="en-US"/>
        </w:rPr>
        <w:t>Observation</w:t>
      </w:r>
      <w:r>
        <w:rPr>
          <w:b/>
          <w:bCs/>
          <w:lang w:val="en-US"/>
        </w:rPr>
        <w:t xml:space="preserve"> </w:t>
      </w:r>
      <w:r w:rsidR="00BF49E7">
        <w:rPr>
          <w:rFonts w:eastAsia="Malgun Gothic" w:hint="eastAsia"/>
          <w:b/>
          <w:bCs/>
          <w:lang w:val="en-US" w:eastAsia="ko-KR"/>
        </w:rPr>
        <w:t>2</w:t>
      </w:r>
      <w:r w:rsidRPr="00BD5CAD">
        <w:rPr>
          <w:b/>
          <w:bCs/>
          <w:lang w:val="en-US"/>
        </w:rPr>
        <w:t>: For a given candidate cell, multiple candidate beams may meet an event trigger condition before an MR has been issued based on the triggered event.</w:t>
      </w:r>
    </w:p>
    <w:p w14:paraId="74913C6E" w14:textId="1D8E5846" w:rsidR="000E779D" w:rsidRPr="00BD5CAD" w:rsidRDefault="000E779D" w:rsidP="000E779D">
      <w:pPr>
        <w:rPr>
          <w:b/>
          <w:bCs/>
          <w:lang w:val="en-US"/>
        </w:rPr>
      </w:pPr>
      <w:r w:rsidRPr="00BD5CAD">
        <w:rPr>
          <w:b/>
          <w:bCs/>
          <w:lang w:val="en-US"/>
        </w:rPr>
        <w:t>Proposal</w:t>
      </w:r>
      <w:r>
        <w:rPr>
          <w:b/>
          <w:bCs/>
          <w:lang w:val="en-US"/>
        </w:rPr>
        <w:t xml:space="preserve"> </w:t>
      </w:r>
      <w:r w:rsidR="00BF49E7">
        <w:rPr>
          <w:rFonts w:eastAsia="Malgun Gothic" w:hint="eastAsia"/>
          <w:b/>
          <w:bCs/>
          <w:lang w:val="en-US" w:eastAsia="ko-KR"/>
        </w:rPr>
        <w:t>2</w:t>
      </w:r>
      <w:r w:rsidRPr="00BD5CAD">
        <w:rPr>
          <w:b/>
          <w:bCs/>
          <w:lang w:val="en-US"/>
        </w:rPr>
        <w:t>: If multiple beams of the same candidate cell meet an event triggering condition and no MR has been successfully transmitted yet, only one MR should be triggered.</w:t>
      </w:r>
    </w:p>
    <w:p w14:paraId="02C84D56" w14:textId="77777777" w:rsidR="000E779D" w:rsidRPr="00BD5CAD" w:rsidRDefault="000E779D" w:rsidP="000E779D">
      <w:pPr>
        <w:rPr>
          <w:lang w:val="en-US"/>
        </w:rPr>
      </w:pPr>
      <w:r w:rsidRPr="00BD5CAD">
        <w:rPr>
          <w:u w:val="single"/>
          <w:lang w:val="en-US"/>
        </w:rPr>
        <w:t>Case 3: One candidate beam triggers an MR, which is successfully transmitted. Shortly after, another candidate beam of the same candidate cell meets the event condition.</w:t>
      </w:r>
      <w:r w:rsidRPr="00BD5CAD">
        <w:rPr>
          <w:lang w:val="en-US"/>
        </w:rPr>
        <w:br/>
        <w:t>In this scenario, there are two options:</w:t>
      </w:r>
    </w:p>
    <w:p w14:paraId="594B9C01" w14:textId="77777777" w:rsidR="000E779D" w:rsidRPr="00BD5CAD" w:rsidRDefault="000E779D" w:rsidP="000E779D">
      <w:pPr>
        <w:pStyle w:val="ListParagraph"/>
        <w:numPr>
          <w:ilvl w:val="0"/>
          <w:numId w:val="22"/>
        </w:numPr>
        <w:rPr>
          <w:lang w:val="en-US"/>
        </w:rPr>
      </w:pPr>
      <w:r w:rsidRPr="00BD5CAD">
        <w:rPr>
          <w:lang w:val="en-US"/>
        </w:rPr>
        <w:t>Option 1: </w:t>
      </w:r>
      <w:r>
        <w:rPr>
          <w:lang w:val="en-US"/>
        </w:rPr>
        <w:t>Multiple</w:t>
      </w:r>
      <w:r w:rsidRPr="00BD5CAD">
        <w:rPr>
          <w:lang w:val="en-US"/>
        </w:rPr>
        <w:t xml:space="preserve"> MRs </w:t>
      </w:r>
      <w:r>
        <w:rPr>
          <w:lang w:val="en-US"/>
        </w:rPr>
        <w:t>may</w:t>
      </w:r>
      <w:r w:rsidRPr="00BD5CAD">
        <w:rPr>
          <w:lang w:val="en-US"/>
        </w:rPr>
        <w:t xml:space="preserve"> independently </w:t>
      </w:r>
      <w:r>
        <w:rPr>
          <w:lang w:val="en-US"/>
        </w:rPr>
        <w:t xml:space="preserve">be </w:t>
      </w:r>
      <w:r w:rsidRPr="00BD5CAD">
        <w:rPr>
          <w:lang w:val="en-US"/>
        </w:rPr>
        <w:t>triggered.</w:t>
      </w:r>
    </w:p>
    <w:p w14:paraId="44ACC24F" w14:textId="77777777" w:rsidR="000E779D" w:rsidRDefault="000E779D" w:rsidP="000E779D">
      <w:pPr>
        <w:pStyle w:val="ListParagraph"/>
        <w:numPr>
          <w:ilvl w:val="0"/>
          <w:numId w:val="22"/>
        </w:numPr>
        <w:rPr>
          <w:lang w:val="en-US"/>
        </w:rPr>
      </w:pPr>
      <w:r w:rsidRPr="00BD5CAD">
        <w:rPr>
          <w:lang w:val="en-US"/>
        </w:rPr>
        <w:t>Option 2: A new MR can only be triggered after a “sufficient” amount of time has passed since the previous MR was triggered. This requires introducing a prohibit timer that starts after an event condition is met, during which no new MRs can be triggered.</w:t>
      </w:r>
    </w:p>
    <w:p w14:paraId="32A7296A" w14:textId="77777777" w:rsidR="000E779D" w:rsidRPr="001934D5" w:rsidRDefault="000E779D" w:rsidP="000E779D">
      <w:pPr>
        <w:rPr>
          <w:lang w:val="en-US"/>
        </w:rPr>
      </w:pPr>
      <w:r w:rsidRPr="001934D5">
        <w:rPr>
          <w:lang w:val="en-US"/>
        </w:rPr>
        <w:lastRenderedPageBreak/>
        <w:t>We observe that Option 1 is a special case of Option 2 by basically configuring a prohibit timer value of zero. Option 2 should be supported.</w:t>
      </w:r>
    </w:p>
    <w:p w14:paraId="51ECA3BE" w14:textId="78DD2A1A" w:rsidR="000E779D" w:rsidRPr="008D68F2" w:rsidRDefault="000E779D" w:rsidP="000E779D">
      <w:pPr>
        <w:rPr>
          <w:b/>
          <w:bCs/>
          <w:lang w:val="en-US"/>
        </w:rPr>
      </w:pPr>
      <w:r w:rsidRPr="005B40B1">
        <w:rPr>
          <w:b/>
          <w:bCs/>
          <w:lang w:val="en-US"/>
        </w:rPr>
        <w:t>Observation</w:t>
      </w:r>
      <w:r>
        <w:rPr>
          <w:b/>
          <w:bCs/>
          <w:lang w:val="en-US"/>
        </w:rPr>
        <w:t xml:space="preserve"> </w:t>
      </w:r>
      <w:r w:rsidR="00521F23">
        <w:rPr>
          <w:rFonts w:eastAsia="Malgun Gothic" w:hint="eastAsia"/>
          <w:b/>
          <w:bCs/>
          <w:lang w:val="en-US" w:eastAsia="ko-KR"/>
        </w:rPr>
        <w:t>3</w:t>
      </w:r>
      <w:r>
        <w:rPr>
          <w:b/>
          <w:bCs/>
          <w:lang w:val="en-US"/>
        </w:rPr>
        <w:t>a</w:t>
      </w:r>
      <w:r w:rsidRPr="005B40B1">
        <w:rPr>
          <w:b/>
          <w:bCs/>
          <w:lang w:val="en-US"/>
        </w:rPr>
        <w:t>: For a given candidate cell, one candidate beam may meet an event trigger condition after another candidate beam has “recently” triggered a MR based on the same event.</w:t>
      </w:r>
    </w:p>
    <w:p w14:paraId="7E52A0DD" w14:textId="57A51BE2" w:rsidR="000E779D" w:rsidRPr="005B40B1" w:rsidRDefault="000E779D" w:rsidP="000E779D">
      <w:pPr>
        <w:rPr>
          <w:b/>
          <w:bCs/>
          <w:lang w:val="en-US"/>
        </w:rPr>
      </w:pPr>
      <w:r w:rsidRPr="005B40B1">
        <w:rPr>
          <w:b/>
          <w:bCs/>
          <w:lang w:val="en-US"/>
        </w:rPr>
        <w:t>Observation</w:t>
      </w:r>
      <w:r>
        <w:rPr>
          <w:b/>
          <w:bCs/>
          <w:lang w:val="en-US"/>
        </w:rPr>
        <w:t xml:space="preserve"> </w:t>
      </w:r>
      <w:r w:rsidR="00521F23">
        <w:rPr>
          <w:rFonts w:eastAsia="Malgun Gothic" w:hint="eastAsia"/>
          <w:b/>
          <w:bCs/>
          <w:lang w:val="en-US" w:eastAsia="ko-KR"/>
        </w:rPr>
        <w:t>3</w:t>
      </w:r>
      <w:r>
        <w:rPr>
          <w:b/>
          <w:bCs/>
          <w:lang w:val="en-US"/>
        </w:rPr>
        <w:t>b</w:t>
      </w:r>
      <w:r w:rsidRPr="005B40B1">
        <w:rPr>
          <w:b/>
          <w:bCs/>
          <w:lang w:val="en-US"/>
        </w:rPr>
        <w:t>: The following options are possible:</w:t>
      </w:r>
    </w:p>
    <w:p w14:paraId="42F22D41" w14:textId="77777777" w:rsidR="000E779D" w:rsidRPr="0038440F" w:rsidRDefault="000E779D" w:rsidP="000E779D">
      <w:pPr>
        <w:pStyle w:val="ListParagraph"/>
        <w:numPr>
          <w:ilvl w:val="0"/>
          <w:numId w:val="21"/>
        </w:numPr>
        <w:rPr>
          <w:b/>
          <w:bCs/>
          <w:lang w:val="en-US"/>
        </w:rPr>
      </w:pPr>
      <w:r w:rsidRPr="0038440F">
        <w:rPr>
          <w:b/>
          <w:bCs/>
          <w:lang w:val="en-US"/>
        </w:rPr>
        <w:t>Option 1: A new MR is independently triggered when the new candidate beam meets the event trigger condition.</w:t>
      </w:r>
    </w:p>
    <w:p w14:paraId="5FBEF0E6" w14:textId="77777777" w:rsidR="000E779D" w:rsidRPr="005B40B1" w:rsidRDefault="000E779D" w:rsidP="000E779D">
      <w:pPr>
        <w:numPr>
          <w:ilvl w:val="0"/>
          <w:numId w:val="21"/>
        </w:numPr>
        <w:rPr>
          <w:lang w:val="en-US"/>
        </w:rPr>
      </w:pPr>
      <w:r w:rsidRPr="005B40B1">
        <w:rPr>
          <w:b/>
          <w:bCs/>
          <w:lang w:val="en-US"/>
        </w:rPr>
        <w:t>O</w:t>
      </w:r>
      <w:r>
        <w:rPr>
          <w:b/>
          <w:bCs/>
          <w:lang w:val="en-US"/>
        </w:rPr>
        <w:t>ption 2</w:t>
      </w:r>
      <w:r w:rsidRPr="005B40B1">
        <w:rPr>
          <w:b/>
          <w:bCs/>
          <w:lang w:val="en-US"/>
        </w:rPr>
        <w:t xml:space="preserve">: </w:t>
      </w:r>
      <w:r w:rsidRPr="009B5D29">
        <w:rPr>
          <w:b/>
          <w:bCs/>
        </w:rPr>
        <w:t>A new MR is triggered only after the expiry of a prohibit timer, which starts once an MR has been triggered for the same candidate cell.</w:t>
      </w:r>
      <w:r w:rsidRPr="005B40B1">
        <w:rPr>
          <w:lang w:val="en-US"/>
        </w:rPr>
        <w:t xml:space="preserve">  </w:t>
      </w:r>
    </w:p>
    <w:p w14:paraId="3B2CA30A" w14:textId="742B916D" w:rsidR="000E779D" w:rsidRPr="005B40B1" w:rsidRDefault="000E779D" w:rsidP="000E779D">
      <w:pPr>
        <w:rPr>
          <w:b/>
          <w:bCs/>
          <w:lang w:val="en-US"/>
        </w:rPr>
      </w:pPr>
      <w:r w:rsidRPr="005B40B1">
        <w:rPr>
          <w:b/>
          <w:bCs/>
          <w:lang w:val="en-US"/>
        </w:rPr>
        <w:t>Observation</w:t>
      </w:r>
      <w:r>
        <w:rPr>
          <w:b/>
          <w:bCs/>
          <w:lang w:val="en-US"/>
        </w:rPr>
        <w:t xml:space="preserve"> </w:t>
      </w:r>
      <w:r w:rsidR="00521F23">
        <w:rPr>
          <w:rFonts w:eastAsia="Malgun Gothic" w:hint="eastAsia"/>
          <w:b/>
          <w:bCs/>
          <w:lang w:val="en-US" w:eastAsia="ko-KR"/>
        </w:rPr>
        <w:t>3</w:t>
      </w:r>
      <w:r>
        <w:rPr>
          <w:b/>
          <w:bCs/>
          <w:lang w:val="en-US"/>
        </w:rPr>
        <w:t>c</w:t>
      </w:r>
      <w:r w:rsidRPr="005B40B1">
        <w:rPr>
          <w:b/>
          <w:bCs/>
          <w:lang w:val="en-US"/>
        </w:rPr>
        <w:t>: O</w:t>
      </w:r>
      <w:r>
        <w:rPr>
          <w:b/>
          <w:bCs/>
          <w:lang w:val="en-US"/>
        </w:rPr>
        <w:t>ption 1</w:t>
      </w:r>
      <w:r w:rsidRPr="005B40B1">
        <w:rPr>
          <w:b/>
          <w:bCs/>
          <w:lang w:val="en-US"/>
        </w:rPr>
        <w:t xml:space="preserve"> is a special case of O</w:t>
      </w:r>
      <w:r>
        <w:rPr>
          <w:b/>
          <w:bCs/>
          <w:lang w:val="en-US"/>
        </w:rPr>
        <w:t>ption 2</w:t>
      </w:r>
      <w:r w:rsidRPr="005B40B1">
        <w:rPr>
          <w:b/>
          <w:bCs/>
          <w:lang w:val="en-US"/>
        </w:rPr>
        <w:t xml:space="preserve"> by setting the prohibit timer to zero.</w:t>
      </w:r>
    </w:p>
    <w:p w14:paraId="3A77774C" w14:textId="46770B1E" w:rsidR="000E779D" w:rsidRPr="005B40B1" w:rsidRDefault="000E779D" w:rsidP="000E779D">
      <w:pPr>
        <w:rPr>
          <w:b/>
          <w:bCs/>
          <w:lang w:val="en-US"/>
        </w:rPr>
      </w:pPr>
      <w:r w:rsidRPr="005B40B1">
        <w:rPr>
          <w:b/>
          <w:bCs/>
          <w:lang w:val="en-US"/>
        </w:rPr>
        <w:t>Proposal</w:t>
      </w:r>
      <w:r>
        <w:rPr>
          <w:b/>
          <w:bCs/>
          <w:lang w:val="en-US"/>
        </w:rPr>
        <w:t xml:space="preserve"> </w:t>
      </w:r>
      <w:r w:rsidR="00633976">
        <w:rPr>
          <w:rFonts w:eastAsia="Malgun Gothic" w:hint="eastAsia"/>
          <w:b/>
          <w:bCs/>
          <w:lang w:val="en-US" w:eastAsia="ko-KR"/>
        </w:rPr>
        <w:t>3</w:t>
      </w:r>
      <w:r>
        <w:rPr>
          <w:b/>
          <w:bCs/>
          <w:lang w:val="en-US"/>
        </w:rPr>
        <w:t>a</w:t>
      </w:r>
      <w:r w:rsidRPr="005B40B1">
        <w:rPr>
          <w:b/>
          <w:bCs/>
          <w:lang w:val="en-US"/>
        </w:rPr>
        <w:t xml:space="preserve">: </w:t>
      </w:r>
      <w:r w:rsidRPr="003729D2">
        <w:rPr>
          <w:b/>
          <w:bCs/>
          <w:lang w:val="en-US"/>
        </w:rPr>
        <w:t>Introduce a prohibit timer</w:t>
      </w:r>
      <w:r w:rsidRPr="005B40B1">
        <w:rPr>
          <w:b/>
          <w:bCs/>
          <w:lang w:val="en-US"/>
        </w:rPr>
        <w:t xml:space="preserve"> with the following behavior:</w:t>
      </w:r>
    </w:p>
    <w:p w14:paraId="14286F16" w14:textId="77777777" w:rsidR="000E779D" w:rsidRPr="005B40B1" w:rsidRDefault="000E779D" w:rsidP="000E779D">
      <w:pPr>
        <w:numPr>
          <w:ilvl w:val="0"/>
          <w:numId w:val="21"/>
        </w:numPr>
        <w:rPr>
          <w:b/>
          <w:bCs/>
          <w:lang w:val="en-US"/>
        </w:rPr>
      </w:pPr>
      <w:r w:rsidRPr="005B40B1">
        <w:rPr>
          <w:b/>
          <w:bCs/>
          <w:lang w:val="en-US"/>
        </w:rPr>
        <w:t>The timer starts after a MR is triggered based on fulfilling an event condition for a candidate cell</w:t>
      </w:r>
    </w:p>
    <w:p w14:paraId="6E3A559D" w14:textId="77777777" w:rsidR="000E779D" w:rsidRPr="005B40B1" w:rsidRDefault="000E779D" w:rsidP="000E779D">
      <w:pPr>
        <w:numPr>
          <w:ilvl w:val="0"/>
          <w:numId w:val="21"/>
        </w:numPr>
        <w:rPr>
          <w:lang w:val="en-US"/>
        </w:rPr>
      </w:pPr>
      <w:r w:rsidRPr="005B40B1">
        <w:rPr>
          <w:b/>
          <w:bCs/>
          <w:lang w:val="en-US"/>
        </w:rPr>
        <w:t>While the timer is running, no new MR can be triggered for the same candidate cell</w:t>
      </w:r>
    </w:p>
    <w:p w14:paraId="4EF351D5" w14:textId="77777777" w:rsidR="000E779D" w:rsidRDefault="000E779D" w:rsidP="000E779D">
      <w:pPr>
        <w:rPr>
          <w:lang w:val="en-US"/>
        </w:rPr>
      </w:pPr>
      <w:r>
        <w:rPr>
          <w:lang w:val="en-US"/>
        </w:rPr>
        <w:t>RAN2 should further discuss the granularity of the prohibit timer.</w:t>
      </w:r>
    </w:p>
    <w:p w14:paraId="67974480" w14:textId="5FF255F0" w:rsidR="000E779D" w:rsidRPr="005B40B1" w:rsidRDefault="000E779D" w:rsidP="000E779D">
      <w:pPr>
        <w:rPr>
          <w:b/>
          <w:bCs/>
          <w:lang w:val="en-US"/>
        </w:rPr>
      </w:pPr>
      <w:r w:rsidRPr="005B40B1">
        <w:rPr>
          <w:b/>
          <w:bCs/>
          <w:lang w:val="en-US"/>
        </w:rPr>
        <w:t>Proposal</w:t>
      </w:r>
      <w:r>
        <w:rPr>
          <w:b/>
          <w:bCs/>
          <w:lang w:val="en-US"/>
        </w:rPr>
        <w:t xml:space="preserve"> </w:t>
      </w:r>
      <w:r w:rsidR="00633976">
        <w:rPr>
          <w:rFonts w:eastAsia="Malgun Gothic" w:hint="eastAsia"/>
          <w:b/>
          <w:bCs/>
          <w:lang w:val="en-US" w:eastAsia="ko-KR"/>
        </w:rPr>
        <w:t>3</w:t>
      </w:r>
      <w:r>
        <w:rPr>
          <w:b/>
          <w:bCs/>
          <w:lang w:val="en-US"/>
        </w:rPr>
        <w:t>b</w:t>
      </w:r>
      <w:r w:rsidRPr="005B40B1">
        <w:rPr>
          <w:b/>
          <w:bCs/>
          <w:lang w:val="en-US"/>
        </w:rPr>
        <w:t>: RAN2 to discuss whether the</w:t>
      </w:r>
      <w:r w:rsidRPr="00D7686B">
        <w:rPr>
          <w:b/>
          <w:bCs/>
          <w:lang w:val="en-US"/>
        </w:rPr>
        <w:t xml:space="preserve"> granularity of</w:t>
      </w:r>
      <w:r w:rsidRPr="005B40B1">
        <w:rPr>
          <w:b/>
          <w:bCs/>
          <w:lang w:val="en-US"/>
        </w:rPr>
        <w:t xml:space="preserve"> configuration of a prohibit timer:</w:t>
      </w:r>
    </w:p>
    <w:p w14:paraId="312BC076" w14:textId="77777777" w:rsidR="000E779D" w:rsidRPr="005B40B1" w:rsidRDefault="000E779D" w:rsidP="000E779D">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a</w:t>
      </w:r>
      <w:r>
        <w:rPr>
          <w:b/>
          <w:bCs/>
          <w:lang w:val="en-US"/>
        </w:rPr>
        <w:t>)</w:t>
      </w:r>
      <w:r w:rsidRPr="005B40B1">
        <w:rPr>
          <w:b/>
          <w:bCs/>
          <w:lang w:val="en-US"/>
        </w:rPr>
        <w:t>: per event per candidate cell</w:t>
      </w:r>
    </w:p>
    <w:p w14:paraId="76834029" w14:textId="77777777" w:rsidR="000E779D" w:rsidRPr="005B40B1" w:rsidRDefault="000E779D" w:rsidP="000E779D">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b</w:t>
      </w:r>
      <w:r>
        <w:rPr>
          <w:b/>
          <w:bCs/>
          <w:lang w:val="en-US"/>
        </w:rPr>
        <w:t>)</w:t>
      </w:r>
      <w:r w:rsidRPr="005B40B1">
        <w:rPr>
          <w:b/>
          <w:bCs/>
          <w:lang w:val="en-US"/>
        </w:rPr>
        <w:t>: per candidate cell</w:t>
      </w:r>
    </w:p>
    <w:p w14:paraId="2441682C" w14:textId="77777777" w:rsidR="000E779D" w:rsidRPr="00CE1394" w:rsidRDefault="000E779D" w:rsidP="000E779D">
      <w:pPr>
        <w:numPr>
          <w:ilvl w:val="0"/>
          <w:numId w:val="21"/>
        </w:numPr>
        <w:rPr>
          <w:lang w:val="en-US"/>
        </w:rPr>
      </w:pPr>
      <w:r w:rsidRPr="00D7686B">
        <w:rPr>
          <w:b/>
          <w:bCs/>
          <w:lang w:val="en-US"/>
        </w:rPr>
        <w:t xml:space="preserve">Option </w:t>
      </w:r>
      <w:r>
        <w:rPr>
          <w:b/>
          <w:bCs/>
          <w:lang w:val="en-US"/>
        </w:rPr>
        <w:t>(</w:t>
      </w:r>
      <w:r w:rsidRPr="00D7686B">
        <w:rPr>
          <w:b/>
          <w:bCs/>
          <w:lang w:val="en-US"/>
        </w:rPr>
        <w:t>c</w:t>
      </w:r>
      <w:r>
        <w:rPr>
          <w:b/>
          <w:bCs/>
          <w:lang w:val="en-US"/>
        </w:rPr>
        <w:t>)</w:t>
      </w:r>
      <w:r w:rsidRPr="00D7686B">
        <w:rPr>
          <w:b/>
          <w:bCs/>
          <w:lang w:val="en-US"/>
        </w:rPr>
        <w:t xml:space="preserve">: </w:t>
      </w:r>
      <w:r>
        <w:rPr>
          <w:b/>
          <w:bCs/>
          <w:lang w:val="en-US"/>
        </w:rPr>
        <w:t>any or both</w:t>
      </w:r>
      <w:r w:rsidRPr="00D7686B">
        <w:rPr>
          <w:b/>
          <w:bCs/>
          <w:lang w:val="en-US"/>
        </w:rPr>
        <w:t xml:space="preserve"> Option </w:t>
      </w:r>
      <w:r>
        <w:rPr>
          <w:b/>
          <w:bCs/>
          <w:lang w:val="en-US"/>
        </w:rPr>
        <w:t>(</w:t>
      </w:r>
      <w:r w:rsidRPr="00D7686B">
        <w:rPr>
          <w:b/>
          <w:bCs/>
          <w:lang w:val="en-US"/>
        </w:rPr>
        <w:t>a</w:t>
      </w:r>
      <w:r>
        <w:rPr>
          <w:b/>
          <w:bCs/>
          <w:lang w:val="en-US"/>
        </w:rPr>
        <w:t>)</w:t>
      </w:r>
      <w:r w:rsidRPr="00D7686B">
        <w:rPr>
          <w:b/>
          <w:bCs/>
          <w:lang w:val="en-US"/>
        </w:rPr>
        <w:t xml:space="preserve"> </w:t>
      </w:r>
      <w:r>
        <w:rPr>
          <w:b/>
          <w:bCs/>
          <w:lang w:val="en-US"/>
        </w:rPr>
        <w:t>and</w:t>
      </w:r>
      <w:r w:rsidRPr="00D7686B">
        <w:rPr>
          <w:b/>
          <w:bCs/>
          <w:lang w:val="en-US"/>
        </w:rPr>
        <w:t xml:space="preserve"> Option </w:t>
      </w:r>
      <w:r>
        <w:rPr>
          <w:b/>
          <w:bCs/>
          <w:lang w:val="en-US"/>
        </w:rPr>
        <w:t>(</w:t>
      </w:r>
      <w:r w:rsidRPr="00D7686B">
        <w:rPr>
          <w:b/>
          <w:bCs/>
          <w:lang w:val="en-US"/>
        </w:rPr>
        <w:t>b</w:t>
      </w:r>
      <w:r>
        <w:rPr>
          <w:b/>
          <w:bCs/>
          <w:lang w:val="en-US"/>
        </w:rPr>
        <w:t>) based on configuration</w:t>
      </w:r>
    </w:p>
    <w:p w14:paraId="7C461C73" w14:textId="6ED7C26F" w:rsidR="000E779D" w:rsidRDefault="003D54F2" w:rsidP="000E779D">
      <w:pPr>
        <w:pStyle w:val="Heading2"/>
      </w:pPr>
      <w:r>
        <w:rPr>
          <w:rFonts w:eastAsia="Malgun Gothic" w:hint="eastAsia"/>
          <w:lang w:eastAsia="ko-KR"/>
        </w:rPr>
        <w:t>3</w:t>
      </w:r>
      <w:r w:rsidR="000E779D">
        <w:t>.2</w:t>
      </w:r>
      <w:r w:rsidR="000E779D">
        <w:tab/>
        <w:t>Multi-beam event evaluation</w:t>
      </w:r>
    </w:p>
    <w:p w14:paraId="28BE5806" w14:textId="5ED798CC" w:rsidR="000E779D" w:rsidRDefault="000E779D" w:rsidP="000E779D">
      <w:r w:rsidRPr="001243E1">
        <w:t>RAN2#127 agreed that a beam-level measurement result, as opposed to a cell-level measurement result, is used for LTM event evaluation. RAN2 should further clarify that a single-beam level measurement result is used for event evaluation. Using more than one beam for event evaluation is more complex. Additionally, multi-beam evaluation may not be necessary for reducing the overhead of measurement reporting, as this can be controlled using a prohibit timer as discussed above.</w:t>
      </w:r>
    </w:p>
    <w:p w14:paraId="2943958E" w14:textId="664B0BE4" w:rsidR="000E779D" w:rsidRPr="0045282C" w:rsidRDefault="000E779D" w:rsidP="000E779D">
      <w:pPr>
        <w:rPr>
          <w:b/>
          <w:bCs/>
          <w:lang w:val="en-US"/>
        </w:rPr>
      </w:pPr>
      <w:r w:rsidRPr="0045282C">
        <w:rPr>
          <w:b/>
          <w:bCs/>
          <w:lang w:val="en-US"/>
        </w:rPr>
        <w:t>Observation</w:t>
      </w:r>
      <w:r>
        <w:rPr>
          <w:b/>
          <w:bCs/>
          <w:lang w:val="en-US"/>
        </w:rPr>
        <w:t xml:space="preserve"> </w:t>
      </w:r>
      <w:r w:rsidR="00633976">
        <w:rPr>
          <w:rFonts w:eastAsia="Malgun Gothic" w:hint="eastAsia"/>
          <w:b/>
          <w:bCs/>
          <w:lang w:val="en-US" w:eastAsia="ko-KR"/>
        </w:rPr>
        <w:t>4</w:t>
      </w:r>
      <w:r w:rsidRPr="0045282C">
        <w:rPr>
          <w:b/>
          <w:bCs/>
          <w:lang w:val="en-US"/>
        </w:rPr>
        <w:t>: Defining event evaluation based on multiple beams is more complex</w:t>
      </w:r>
      <w:r>
        <w:rPr>
          <w:b/>
          <w:bCs/>
          <w:lang w:val="en-US"/>
        </w:rPr>
        <w:t xml:space="preserve"> and may not be needed</w:t>
      </w:r>
      <w:r w:rsidRPr="0045282C">
        <w:rPr>
          <w:b/>
          <w:bCs/>
          <w:lang w:val="en-US"/>
        </w:rPr>
        <w:t>, as MR overhead can be controlled with a prohibit timer.</w:t>
      </w:r>
    </w:p>
    <w:p w14:paraId="79C506E9" w14:textId="74CAEDF6" w:rsidR="00DD31A7" w:rsidRDefault="000E779D" w:rsidP="0014095C">
      <w:pPr>
        <w:rPr>
          <w:rFonts w:eastAsia="Malgun Gothic"/>
          <w:lang w:val="en-US" w:eastAsia="ko-KR"/>
        </w:rPr>
      </w:pPr>
      <w:r w:rsidRPr="0045282C">
        <w:rPr>
          <w:b/>
          <w:bCs/>
          <w:lang w:val="en-US"/>
        </w:rPr>
        <w:t>Proposal</w:t>
      </w:r>
      <w:r>
        <w:rPr>
          <w:b/>
          <w:bCs/>
          <w:lang w:val="en-US"/>
        </w:rPr>
        <w:t xml:space="preserve"> </w:t>
      </w:r>
      <w:r w:rsidR="00633976">
        <w:rPr>
          <w:rFonts w:eastAsia="Malgun Gothic" w:hint="eastAsia"/>
          <w:b/>
          <w:bCs/>
          <w:lang w:val="en-US" w:eastAsia="ko-KR"/>
        </w:rPr>
        <w:t>4</w:t>
      </w:r>
      <w:r w:rsidRPr="0045282C">
        <w:rPr>
          <w:b/>
          <w:bCs/>
          <w:lang w:val="en-US"/>
        </w:rPr>
        <w:t>: RAN2 confirms that</w:t>
      </w:r>
      <w:r>
        <w:rPr>
          <w:b/>
          <w:bCs/>
          <w:lang w:val="en-US"/>
        </w:rPr>
        <w:t xml:space="preserve"> </w:t>
      </w:r>
      <w:r w:rsidR="0014760F">
        <w:rPr>
          <w:rFonts w:eastAsia="Malgun Gothic" w:hint="eastAsia"/>
          <w:b/>
          <w:bCs/>
          <w:lang w:val="en-US" w:eastAsia="ko-KR"/>
        </w:rPr>
        <w:t xml:space="preserve">the measurements of </w:t>
      </w:r>
      <w:r>
        <w:rPr>
          <w:b/>
          <w:bCs/>
          <w:lang w:val="en-US"/>
        </w:rPr>
        <w:t>a</w:t>
      </w:r>
      <w:r w:rsidRPr="00D91A9B">
        <w:rPr>
          <w:b/>
          <w:bCs/>
          <w:lang w:val="en-US"/>
        </w:rPr>
        <w:t xml:space="preserve"> </w:t>
      </w:r>
      <w:r w:rsidRPr="00D91A9B">
        <w:rPr>
          <w:b/>
          <w:bCs/>
          <w:u w:val="single"/>
          <w:lang w:val="en-US"/>
        </w:rPr>
        <w:t>single</w:t>
      </w:r>
      <w:r>
        <w:rPr>
          <w:b/>
          <w:bCs/>
          <w:lang w:val="en-US"/>
        </w:rPr>
        <w:t xml:space="preserve"> </w:t>
      </w:r>
      <w:r w:rsidRPr="00D91A9B">
        <w:rPr>
          <w:b/>
          <w:bCs/>
          <w:lang w:val="en-US"/>
        </w:rPr>
        <w:t xml:space="preserve">beam in candidate RS configuration </w:t>
      </w:r>
      <w:r w:rsidR="00642CDA">
        <w:rPr>
          <w:rFonts w:eastAsia="Malgun Gothic" w:hint="eastAsia"/>
          <w:b/>
          <w:bCs/>
          <w:lang w:val="en-US" w:eastAsia="ko-KR"/>
        </w:rPr>
        <w:t xml:space="preserve">is </w:t>
      </w:r>
      <w:r w:rsidRPr="00D91A9B">
        <w:rPr>
          <w:b/>
          <w:bCs/>
          <w:lang w:val="en-US"/>
        </w:rPr>
        <w:t xml:space="preserve">used </w:t>
      </w:r>
      <w:r w:rsidR="00642CDA">
        <w:rPr>
          <w:rFonts w:eastAsia="Malgun Gothic" w:hint="eastAsia"/>
          <w:b/>
          <w:bCs/>
          <w:lang w:val="en-US" w:eastAsia="ko-KR"/>
        </w:rPr>
        <w:t xml:space="preserve">at a given time </w:t>
      </w:r>
      <w:r w:rsidRPr="00D91A9B">
        <w:rPr>
          <w:b/>
          <w:bCs/>
          <w:lang w:val="en-US"/>
        </w:rPr>
        <w:t>for LTM event evaluation.</w:t>
      </w:r>
      <w:r w:rsidR="0039698E">
        <w:rPr>
          <w:rFonts w:eastAsia="Malgun Gothic" w:hint="eastAsia"/>
          <w:lang w:val="en-US" w:eastAsia="ko-KR"/>
        </w:rPr>
        <w:t xml:space="preserve"> </w:t>
      </w:r>
    </w:p>
    <w:p w14:paraId="1FB1A4EA" w14:textId="31EB87B4" w:rsidR="009F7992" w:rsidRDefault="003D54F2" w:rsidP="009F7992">
      <w:pPr>
        <w:pStyle w:val="Heading2"/>
        <w:rPr>
          <w:rFonts w:eastAsia="Malgun Gothic"/>
          <w:lang w:val="en-US" w:eastAsia="ko-KR"/>
        </w:rPr>
      </w:pPr>
      <w:r>
        <w:rPr>
          <w:rFonts w:eastAsia="Malgun Gothic" w:hint="eastAsia"/>
          <w:lang w:val="en-US" w:eastAsia="ko-KR"/>
        </w:rPr>
        <w:t>3</w:t>
      </w:r>
      <w:r w:rsidR="009F7992">
        <w:rPr>
          <w:rFonts w:eastAsia="Malgun Gothic" w:hint="eastAsia"/>
          <w:lang w:val="en-US" w:eastAsia="ko-KR"/>
        </w:rPr>
        <w:t>.3</w:t>
      </w:r>
      <w:r w:rsidR="009F7992">
        <w:rPr>
          <w:rFonts w:eastAsia="Malgun Gothic"/>
          <w:lang w:val="en-US" w:eastAsia="ko-KR"/>
        </w:rPr>
        <w:tab/>
      </w:r>
      <w:r w:rsidR="009F7992">
        <w:rPr>
          <w:rFonts w:eastAsia="Malgun Gothic" w:hint="eastAsia"/>
          <w:lang w:val="en-US" w:eastAsia="ko-KR"/>
        </w:rPr>
        <w:t xml:space="preserve">Time-to-trigger (TTT) </w:t>
      </w:r>
      <w:r w:rsidR="006D59A1">
        <w:rPr>
          <w:rFonts w:eastAsia="Malgun Gothic" w:hint="eastAsia"/>
          <w:lang w:val="en-US" w:eastAsia="ko-KR"/>
        </w:rPr>
        <w:t>management</w:t>
      </w:r>
    </w:p>
    <w:p w14:paraId="407A0901" w14:textId="3E97F0BB" w:rsidR="00070DF1" w:rsidRPr="003A1890" w:rsidRDefault="00070DF1" w:rsidP="00AA6199">
      <w:pPr>
        <w:rPr>
          <w:rFonts w:eastAsia="Malgun Gothic"/>
          <w:lang w:val="en-US" w:eastAsia="ko-KR"/>
        </w:rPr>
      </w:pPr>
      <w:r>
        <w:rPr>
          <w:rFonts w:eastAsia="Malgun Gothic" w:hint="eastAsia"/>
          <w:lang w:val="en-US" w:eastAsia="ko-KR"/>
        </w:rPr>
        <w:t xml:space="preserve">RAN2#127b agreed that </w:t>
      </w:r>
      <w:r w:rsidR="00306541">
        <w:rPr>
          <w:rFonts w:eastAsia="Malgun Gothic" w:hint="eastAsia"/>
          <w:lang w:val="en-US" w:eastAsia="ko-KR"/>
        </w:rPr>
        <w:t xml:space="preserve">TTT </w:t>
      </w:r>
      <w:r w:rsidR="00A41A05">
        <w:rPr>
          <w:rFonts w:eastAsia="Malgun Gothic" w:hint="eastAsia"/>
          <w:lang w:val="en-US" w:eastAsia="ko-KR"/>
        </w:rPr>
        <w:t xml:space="preserve">operates in the same way as in L3 MR, i.e. </w:t>
      </w:r>
      <w:r w:rsidR="00FC2248">
        <w:rPr>
          <w:rFonts w:eastAsia="Malgun Gothic" w:hint="eastAsia"/>
          <w:lang w:val="en-US" w:eastAsia="ko-KR"/>
        </w:rPr>
        <w:t xml:space="preserve">when an event condition is met </w:t>
      </w:r>
      <w:r w:rsidR="00C866E8">
        <w:rPr>
          <w:rFonts w:eastAsia="Malgun Gothic" w:hint="eastAsia"/>
          <w:lang w:val="en-US" w:eastAsia="ko-KR"/>
        </w:rPr>
        <w:t>for TTT amount of time window consistently, the measurement report is triggered.</w:t>
      </w:r>
      <w:r w:rsidR="00C443AF">
        <w:rPr>
          <w:rFonts w:eastAsia="Malgun Gothic" w:hint="eastAsia"/>
          <w:lang w:val="en-US" w:eastAsia="ko-KR"/>
        </w:rPr>
        <w:t xml:space="preserve"> </w:t>
      </w:r>
      <w:r w:rsidR="00821684">
        <w:rPr>
          <w:rFonts w:eastAsia="Malgun Gothic" w:hint="eastAsia"/>
          <w:lang w:val="en-US" w:eastAsia="ko-KR"/>
        </w:rPr>
        <w:t>When TTT is applied to a</w:t>
      </w:r>
      <w:r w:rsidR="0078181E">
        <w:rPr>
          <w:rFonts w:eastAsia="Malgun Gothic" w:hint="eastAsia"/>
          <w:lang w:val="en-US" w:eastAsia="ko-KR"/>
        </w:rPr>
        <w:t xml:space="preserve">n event based on a beam-level measurement result, </w:t>
      </w:r>
      <w:r w:rsidR="003A1890">
        <w:rPr>
          <w:rFonts w:eastAsia="Malgun Gothic" w:hint="eastAsia"/>
          <w:lang w:val="en-US" w:eastAsia="ko-KR"/>
        </w:rPr>
        <w:t xml:space="preserve">there </w:t>
      </w:r>
      <w:r w:rsidR="003A1890">
        <w:rPr>
          <w:rFonts w:eastAsia="Malgun Gothic"/>
          <w:lang w:val="en-US" w:eastAsia="ko-KR"/>
        </w:rPr>
        <w:t>could</w:t>
      </w:r>
      <w:r w:rsidR="003A1890">
        <w:rPr>
          <w:rFonts w:eastAsia="Malgun Gothic" w:hint="eastAsia"/>
          <w:lang w:val="en-US" w:eastAsia="ko-KR"/>
        </w:rPr>
        <w:t xml:space="preserve"> be two scenarios to consider </w:t>
      </w:r>
      <w:r w:rsidR="003A1890">
        <w:rPr>
          <w:rFonts w:eastAsia="Malgun Gothic"/>
          <w:lang w:val="en-US" w:eastAsia="ko-KR"/>
        </w:rPr>
        <w:t>–</w:t>
      </w:r>
      <w:r w:rsidR="003A1890">
        <w:rPr>
          <w:rFonts w:eastAsia="Malgun Gothic" w:hint="eastAsia"/>
          <w:lang w:val="en-US" w:eastAsia="ko-KR"/>
        </w:rPr>
        <w:t xml:space="preserve"> one is the current beam change and the other is the candidate beam </w:t>
      </w:r>
      <w:r w:rsidR="006D59A1">
        <w:rPr>
          <w:rFonts w:eastAsia="Malgun Gothic" w:hint="eastAsia"/>
          <w:lang w:val="en-US" w:eastAsia="ko-KR"/>
        </w:rPr>
        <w:t>handling.</w:t>
      </w:r>
    </w:p>
    <w:p w14:paraId="6E322658" w14:textId="13E5FF25" w:rsidR="006E36C9" w:rsidRDefault="0068315A" w:rsidP="0068315A">
      <w:pPr>
        <w:pStyle w:val="Heading3"/>
        <w:rPr>
          <w:rFonts w:eastAsia="Malgun Gothic"/>
          <w:lang w:val="en-US" w:eastAsia="ko-KR"/>
        </w:rPr>
      </w:pPr>
      <w:r>
        <w:rPr>
          <w:rFonts w:eastAsia="Malgun Gothic" w:hint="eastAsia"/>
          <w:lang w:val="en-US" w:eastAsia="ko-KR"/>
        </w:rPr>
        <w:t>3.3.1</w:t>
      </w:r>
      <w:r>
        <w:rPr>
          <w:rFonts w:eastAsia="Malgun Gothic"/>
          <w:lang w:val="en-US" w:eastAsia="ko-KR"/>
        </w:rPr>
        <w:tab/>
      </w:r>
      <w:r>
        <w:rPr>
          <w:rFonts w:eastAsia="Malgun Gothic" w:hint="eastAsia"/>
          <w:lang w:val="en-US" w:eastAsia="ko-KR"/>
        </w:rPr>
        <w:t>TTT for the current beam change</w:t>
      </w:r>
    </w:p>
    <w:p w14:paraId="25621885" w14:textId="3B0521F1" w:rsidR="0068315A" w:rsidRDefault="004E530E" w:rsidP="0068315A">
      <w:pPr>
        <w:rPr>
          <w:rFonts w:eastAsia="Malgun Gothic"/>
          <w:lang w:val="en-US" w:eastAsia="ko-KR"/>
        </w:rPr>
      </w:pPr>
      <w:r>
        <w:rPr>
          <w:rFonts w:eastAsia="Malgun Gothic" w:hint="eastAsia"/>
          <w:lang w:val="en-US" w:eastAsia="ko-KR"/>
        </w:rPr>
        <w:t>Based on previous RAN1 and RAN2 agreements, the current beam</w:t>
      </w:r>
      <w:r w:rsidR="00E11A2B">
        <w:rPr>
          <w:rFonts w:eastAsia="Malgun Gothic" w:hint="eastAsia"/>
          <w:lang w:val="en-US" w:eastAsia="ko-KR"/>
        </w:rPr>
        <w:t xml:space="preserve"> </w:t>
      </w:r>
      <w:r w:rsidR="00EF44DC">
        <w:rPr>
          <w:rFonts w:eastAsia="Malgun Gothic" w:hint="eastAsia"/>
          <w:lang w:val="en-US" w:eastAsia="ko-KR"/>
        </w:rPr>
        <w:t>is</w:t>
      </w:r>
      <w:r w:rsidR="00220EDE">
        <w:rPr>
          <w:rFonts w:eastAsia="Malgun Gothic" w:hint="eastAsia"/>
          <w:lang w:val="en-US" w:eastAsia="ko-KR"/>
        </w:rPr>
        <w:t xml:space="preserve"> not explicitly </w:t>
      </w:r>
      <w:r w:rsidR="00235D99">
        <w:rPr>
          <w:rFonts w:eastAsia="Malgun Gothic" w:hint="eastAsia"/>
          <w:lang w:val="en-US" w:eastAsia="ko-KR"/>
        </w:rPr>
        <w:t>tied with a</w:t>
      </w:r>
      <w:r w:rsidR="00220EDE">
        <w:rPr>
          <w:rFonts w:eastAsia="Malgun Gothic" w:hint="eastAsia"/>
          <w:lang w:val="en-US" w:eastAsia="ko-KR"/>
        </w:rPr>
        <w:t xml:space="preserve"> particular RS</w:t>
      </w:r>
      <w:r w:rsidR="00222555">
        <w:rPr>
          <w:rFonts w:eastAsia="Malgun Gothic" w:hint="eastAsia"/>
          <w:lang w:val="en-US" w:eastAsia="ko-KR"/>
        </w:rPr>
        <w:t xml:space="preserve">, but </w:t>
      </w:r>
      <w:r w:rsidR="00FD15A2">
        <w:rPr>
          <w:rFonts w:eastAsia="Malgun Gothic"/>
          <w:lang w:val="en-US" w:eastAsia="ko-KR"/>
        </w:rPr>
        <w:t>“</w:t>
      </w:r>
      <w:r w:rsidR="00547828">
        <w:rPr>
          <w:rFonts w:eastAsia="Malgun Gothic" w:hint="eastAsia"/>
          <w:lang w:val="en-US" w:eastAsia="ko-KR"/>
        </w:rPr>
        <w:t>virtually</w:t>
      </w:r>
      <w:r w:rsidR="00FD15A2">
        <w:rPr>
          <w:rFonts w:eastAsia="Malgun Gothic"/>
          <w:lang w:val="en-US" w:eastAsia="ko-KR"/>
        </w:rPr>
        <w:t>”</w:t>
      </w:r>
      <w:r w:rsidR="002D20D9">
        <w:rPr>
          <w:rFonts w:eastAsia="Malgun Gothic" w:hint="eastAsia"/>
          <w:lang w:val="en-US" w:eastAsia="ko-KR"/>
        </w:rPr>
        <w:t xml:space="preserve"> </w:t>
      </w:r>
      <w:r w:rsidR="0066162B">
        <w:rPr>
          <w:rFonts w:eastAsia="Malgun Gothic" w:hint="eastAsia"/>
          <w:lang w:val="en-US" w:eastAsia="ko-KR"/>
        </w:rPr>
        <w:t xml:space="preserve">mapped </w:t>
      </w:r>
      <w:r w:rsidR="002D20D9">
        <w:rPr>
          <w:rFonts w:eastAsia="Malgun Gothic" w:hint="eastAsia"/>
          <w:lang w:val="en-US" w:eastAsia="ko-KR"/>
        </w:rPr>
        <w:t xml:space="preserve">to </w:t>
      </w:r>
      <w:r w:rsidR="00C5583B">
        <w:rPr>
          <w:rFonts w:eastAsia="Malgun Gothic" w:hint="eastAsia"/>
          <w:lang w:val="en-US" w:eastAsia="ko-KR"/>
        </w:rPr>
        <w:t xml:space="preserve">either the QCL RS of or the SSB QCLed with </w:t>
      </w:r>
      <w:r w:rsidR="002D20D9">
        <w:rPr>
          <w:rFonts w:eastAsia="Malgun Gothic" w:hint="eastAsia"/>
          <w:lang w:val="en-US" w:eastAsia="ko-KR"/>
        </w:rPr>
        <w:t>the indicated TCI state</w:t>
      </w:r>
      <w:r w:rsidR="00BD6665">
        <w:rPr>
          <w:rFonts w:eastAsia="Malgun Gothic" w:hint="eastAsia"/>
          <w:lang w:val="en-US" w:eastAsia="ko-KR"/>
        </w:rPr>
        <w:t xml:space="preserve">. </w:t>
      </w:r>
      <w:r w:rsidR="00B0135F">
        <w:rPr>
          <w:rFonts w:eastAsia="Malgun Gothic" w:hint="eastAsia"/>
          <w:lang w:val="en-US" w:eastAsia="ko-KR"/>
        </w:rPr>
        <w:t xml:space="preserve">Due to this </w:t>
      </w:r>
      <w:r w:rsidR="00B0135F">
        <w:rPr>
          <w:rFonts w:eastAsia="Malgun Gothic"/>
          <w:lang w:val="en-US" w:eastAsia="ko-KR"/>
        </w:rPr>
        <w:t>“</w:t>
      </w:r>
      <w:r w:rsidR="00B0135F">
        <w:rPr>
          <w:rFonts w:eastAsia="Malgun Gothic" w:hint="eastAsia"/>
          <w:lang w:val="en-US" w:eastAsia="ko-KR"/>
        </w:rPr>
        <w:t>floating</w:t>
      </w:r>
      <w:r w:rsidR="00B0135F">
        <w:rPr>
          <w:rFonts w:eastAsia="Malgun Gothic"/>
          <w:lang w:val="en-US" w:eastAsia="ko-KR"/>
        </w:rPr>
        <w:t>”</w:t>
      </w:r>
      <w:r w:rsidR="00B0135F">
        <w:rPr>
          <w:rFonts w:eastAsia="Malgun Gothic" w:hint="eastAsia"/>
          <w:lang w:val="en-US" w:eastAsia="ko-KR"/>
        </w:rPr>
        <w:t xml:space="preserve"> nature of the current beam</w:t>
      </w:r>
      <w:r w:rsidR="004B08F0">
        <w:rPr>
          <w:rFonts w:eastAsia="Malgun Gothic" w:hint="eastAsia"/>
          <w:lang w:val="en-US" w:eastAsia="ko-KR"/>
        </w:rPr>
        <w:t xml:space="preserve"> and the possibl</w:t>
      </w:r>
      <w:r w:rsidR="00F97CCA">
        <w:rPr>
          <w:rFonts w:eastAsia="Malgun Gothic" w:hint="eastAsia"/>
          <w:lang w:val="en-US" w:eastAsia="ko-KR"/>
        </w:rPr>
        <w:t>y dynamic current beam switches,</w:t>
      </w:r>
      <w:r w:rsidR="00CB2C72">
        <w:rPr>
          <w:rFonts w:eastAsia="Malgun Gothic" w:hint="eastAsia"/>
          <w:lang w:val="en-US" w:eastAsia="ko-KR"/>
        </w:rPr>
        <w:t xml:space="preserve"> the current beam change doesn</w:t>
      </w:r>
      <w:r w:rsidR="00CB2C72">
        <w:rPr>
          <w:rFonts w:eastAsia="Malgun Gothic"/>
          <w:lang w:val="en-US" w:eastAsia="ko-KR"/>
        </w:rPr>
        <w:t>’</w:t>
      </w:r>
      <w:r w:rsidR="00CB2C72">
        <w:rPr>
          <w:rFonts w:eastAsia="Malgun Gothic" w:hint="eastAsia"/>
          <w:lang w:val="en-US" w:eastAsia="ko-KR"/>
        </w:rPr>
        <w:t>t need to reset TTT</w:t>
      </w:r>
      <w:r w:rsidR="00467443">
        <w:rPr>
          <w:rFonts w:eastAsia="Malgun Gothic" w:hint="eastAsia"/>
          <w:lang w:val="en-US" w:eastAsia="ko-KR"/>
        </w:rPr>
        <w:t xml:space="preserve">. As long as the event condition is met after the current beam change, </w:t>
      </w:r>
      <w:r w:rsidR="00EE610D">
        <w:rPr>
          <w:rFonts w:eastAsia="Malgun Gothic" w:hint="eastAsia"/>
          <w:lang w:val="en-US" w:eastAsia="ko-KR"/>
        </w:rPr>
        <w:t xml:space="preserve">TTT should keep </w:t>
      </w:r>
      <w:r w:rsidR="00425F49">
        <w:rPr>
          <w:rFonts w:eastAsia="Malgun Gothic" w:hint="eastAsia"/>
          <w:lang w:val="en-US" w:eastAsia="ko-KR"/>
        </w:rPr>
        <w:t>running</w:t>
      </w:r>
      <w:r w:rsidR="00CF681C">
        <w:rPr>
          <w:rFonts w:eastAsia="Malgun Gothic" w:hint="eastAsia"/>
          <w:lang w:val="en-US" w:eastAsia="ko-KR"/>
        </w:rPr>
        <w:t>.</w:t>
      </w:r>
    </w:p>
    <w:p w14:paraId="1A21C335" w14:textId="4C97376F" w:rsidR="00675FC6" w:rsidRDefault="00675FC6" w:rsidP="000A7920">
      <w:pPr>
        <w:rPr>
          <w:rFonts w:eastAsia="Malgun Gothic"/>
          <w:b/>
          <w:bCs/>
          <w:lang w:val="en-US" w:eastAsia="ko-KR"/>
        </w:rPr>
      </w:pPr>
      <w:r>
        <w:rPr>
          <w:rFonts w:eastAsia="Malgun Gothic" w:hint="eastAsia"/>
          <w:b/>
          <w:bCs/>
          <w:lang w:val="en-US" w:eastAsia="ko-KR"/>
        </w:rPr>
        <w:t>Observation</w:t>
      </w:r>
      <w:r w:rsidR="00EF44DC">
        <w:rPr>
          <w:rFonts w:eastAsia="Malgun Gothic" w:hint="eastAsia"/>
          <w:b/>
          <w:bCs/>
          <w:lang w:val="en-US" w:eastAsia="ko-KR"/>
        </w:rPr>
        <w:t xml:space="preserve"> </w:t>
      </w:r>
      <w:r w:rsidR="00633976">
        <w:rPr>
          <w:rFonts w:eastAsia="Malgun Gothic" w:hint="eastAsia"/>
          <w:b/>
          <w:bCs/>
          <w:lang w:val="en-US" w:eastAsia="ko-KR"/>
        </w:rPr>
        <w:t>5</w:t>
      </w:r>
      <w:r w:rsidR="00EF44DC">
        <w:rPr>
          <w:rFonts w:eastAsia="Malgun Gothic" w:hint="eastAsia"/>
          <w:b/>
          <w:bCs/>
          <w:lang w:val="en-US" w:eastAsia="ko-KR"/>
        </w:rPr>
        <w:t xml:space="preserve">: </w:t>
      </w:r>
      <w:r w:rsidR="00F831C0">
        <w:rPr>
          <w:rFonts w:eastAsia="Malgun Gothic" w:hint="eastAsia"/>
          <w:b/>
          <w:bCs/>
          <w:lang w:val="en-US" w:eastAsia="ko-KR"/>
        </w:rPr>
        <w:t xml:space="preserve">The current beam </w:t>
      </w:r>
      <w:r w:rsidR="00CA4A45">
        <w:rPr>
          <w:rFonts w:eastAsia="Malgun Gothic" w:hint="eastAsia"/>
          <w:b/>
          <w:bCs/>
          <w:lang w:val="en-US" w:eastAsia="ko-KR"/>
        </w:rPr>
        <w:t xml:space="preserve">is </w:t>
      </w:r>
      <w:r w:rsidR="00764F03">
        <w:rPr>
          <w:rFonts w:eastAsia="Malgun Gothic" w:hint="eastAsia"/>
          <w:b/>
          <w:bCs/>
          <w:lang w:val="en-US" w:eastAsia="ko-KR"/>
        </w:rPr>
        <w:t>not tied with a particular RS</w:t>
      </w:r>
      <w:r w:rsidR="00E81FCC">
        <w:rPr>
          <w:rFonts w:eastAsia="Malgun Gothic" w:hint="eastAsia"/>
          <w:b/>
          <w:bCs/>
          <w:lang w:val="en-US" w:eastAsia="ko-KR"/>
        </w:rPr>
        <w:t xml:space="preserve"> (implicit mapping) and it can change dynamically based on the indicated TCI state.</w:t>
      </w:r>
    </w:p>
    <w:p w14:paraId="57D69965" w14:textId="07F297AD" w:rsidR="000A7920" w:rsidRPr="009E5484" w:rsidRDefault="000A7920" w:rsidP="000A7920">
      <w:pPr>
        <w:rPr>
          <w:rFonts w:eastAsia="Malgun Gothic"/>
          <w:b/>
          <w:bCs/>
          <w:lang w:val="en-US" w:eastAsia="ko-KR"/>
        </w:rPr>
      </w:pPr>
      <w:r w:rsidRPr="009E5484">
        <w:rPr>
          <w:rFonts w:eastAsia="Malgun Gothic"/>
          <w:b/>
          <w:bCs/>
          <w:lang w:val="en-US" w:eastAsia="ko-KR"/>
        </w:rPr>
        <w:t xml:space="preserve">Proposal </w:t>
      </w:r>
      <w:r w:rsidR="00633976">
        <w:rPr>
          <w:rFonts w:eastAsia="Malgun Gothic" w:hint="eastAsia"/>
          <w:b/>
          <w:bCs/>
          <w:lang w:val="en-US" w:eastAsia="ko-KR"/>
        </w:rPr>
        <w:t>5</w:t>
      </w:r>
      <w:r w:rsidRPr="009E5484">
        <w:rPr>
          <w:rFonts w:eastAsia="Malgun Gothic"/>
          <w:b/>
          <w:bCs/>
          <w:lang w:val="en-US" w:eastAsia="ko-KR"/>
        </w:rPr>
        <w:t xml:space="preserve">: </w:t>
      </w:r>
      <w:r w:rsidR="007D5CE8">
        <w:rPr>
          <w:rFonts w:eastAsia="Malgun Gothic" w:hint="eastAsia"/>
          <w:b/>
          <w:bCs/>
          <w:lang w:val="en-US" w:eastAsia="ko-KR"/>
        </w:rPr>
        <w:t>The current beam change doesn</w:t>
      </w:r>
      <w:r w:rsidR="007D5CE8">
        <w:rPr>
          <w:rFonts w:eastAsia="Malgun Gothic"/>
          <w:b/>
          <w:bCs/>
          <w:lang w:val="en-US" w:eastAsia="ko-KR"/>
        </w:rPr>
        <w:t>’</w:t>
      </w:r>
      <w:r w:rsidR="007D5CE8">
        <w:rPr>
          <w:rFonts w:eastAsia="Malgun Gothic" w:hint="eastAsia"/>
          <w:b/>
          <w:bCs/>
          <w:lang w:val="en-US" w:eastAsia="ko-KR"/>
        </w:rPr>
        <w:t xml:space="preserve">t reset TTT </w:t>
      </w:r>
      <w:r w:rsidR="00F831C0">
        <w:rPr>
          <w:rFonts w:eastAsia="Malgun Gothic" w:hint="eastAsia"/>
          <w:b/>
          <w:bCs/>
          <w:lang w:val="en-US" w:eastAsia="ko-KR"/>
        </w:rPr>
        <w:t>unless the event condition is not met upon the beam change.</w:t>
      </w:r>
    </w:p>
    <w:p w14:paraId="670B6049" w14:textId="12652B6E" w:rsidR="0068315A" w:rsidRDefault="0068315A" w:rsidP="0068315A">
      <w:pPr>
        <w:pStyle w:val="Heading3"/>
        <w:rPr>
          <w:rFonts w:eastAsia="Malgun Gothic"/>
          <w:lang w:val="en-US" w:eastAsia="ko-KR"/>
        </w:rPr>
      </w:pPr>
      <w:r>
        <w:rPr>
          <w:rFonts w:eastAsia="Malgun Gothic" w:hint="eastAsia"/>
          <w:lang w:val="en-US" w:eastAsia="ko-KR"/>
        </w:rPr>
        <w:lastRenderedPageBreak/>
        <w:t>3.3.2</w:t>
      </w:r>
      <w:r>
        <w:rPr>
          <w:rFonts w:eastAsia="Malgun Gothic"/>
          <w:lang w:val="en-US" w:eastAsia="ko-KR"/>
        </w:rPr>
        <w:tab/>
      </w:r>
      <w:r>
        <w:rPr>
          <w:rFonts w:eastAsia="Malgun Gothic" w:hint="eastAsia"/>
          <w:lang w:val="en-US" w:eastAsia="ko-KR"/>
        </w:rPr>
        <w:t>TTT for the candidate beam</w:t>
      </w:r>
      <w:r w:rsidR="006D59A1">
        <w:rPr>
          <w:rFonts w:eastAsia="Malgun Gothic" w:hint="eastAsia"/>
          <w:lang w:val="en-US" w:eastAsia="ko-KR"/>
        </w:rPr>
        <w:t xml:space="preserve"> handling</w:t>
      </w:r>
    </w:p>
    <w:p w14:paraId="15A081C0" w14:textId="61A82667" w:rsidR="004E530E" w:rsidRDefault="00DA693A" w:rsidP="004E530E">
      <w:pPr>
        <w:rPr>
          <w:rFonts w:eastAsia="Malgun Gothic"/>
          <w:lang w:val="en-US" w:eastAsia="ko-KR"/>
        </w:rPr>
      </w:pPr>
      <w:r>
        <w:rPr>
          <w:rFonts w:eastAsia="Malgun Gothic" w:hint="eastAsia"/>
          <w:lang w:val="en-US" w:eastAsia="ko-KR"/>
        </w:rPr>
        <w:t xml:space="preserve">The main </w:t>
      </w:r>
      <w:r w:rsidR="00541D4D">
        <w:rPr>
          <w:rFonts w:eastAsia="Malgun Gothic" w:hint="eastAsia"/>
          <w:lang w:val="en-US" w:eastAsia="ko-KR"/>
        </w:rPr>
        <w:t xml:space="preserve">purpose of performing a beam-level measurement and event evaluation </w:t>
      </w:r>
      <w:r w:rsidR="001C4EA3">
        <w:rPr>
          <w:rFonts w:eastAsia="Malgun Gothic" w:hint="eastAsia"/>
          <w:lang w:val="en-US" w:eastAsia="ko-KR"/>
        </w:rPr>
        <w:t xml:space="preserve">is to find the best </w:t>
      </w:r>
      <w:r w:rsidR="00651F0D">
        <w:rPr>
          <w:rFonts w:eastAsia="Malgun Gothic" w:hint="eastAsia"/>
          <w:lang w:val="en-US" w:eastAsia="ko-KR"/>
        </w:rPr>
        <w:t xml:space="preserve">combination of </w:t>
      </w:r>
      <w:r w:rsidR="001A178C">
        <w:rPr>
          <w:rFonts w:eastAsia="Malgun Gothic" w:hint="eastAsia"/>
          <w:lang w:val="en-US" w:eastAsia="ko-KR"/>
        </w:rPr>
        <w:t xml:space="preserve">both </w:t>
      </w:r>
      <w:r w:rsidR="00651F0D">
        <w:rPr>
          <w:rFonts w:eastAsia="Malgun Gothic" w:hint="eastAsia"/>
          <w:lang w:val="en-US" w:eastAsia="ko-KR"/>
        </w:rPr>
        <w:t xml:space="preserve">a </w:t>
      </w:r>
      <w:r w:rsidR="001C4EA3">
        <w:rPr>
          <w:rFonts w:eastAsia="Malgun Gothic" w:hint="eastAsia"/>
          <w:lang w:val="en-US" w:eastAsia="ko-KR"/>
        </w:rPr>
        <w:t xml:space="preserve">candidate cell and its beam for </w:t>
      </w:r>
      <w:r w:rsidR="00651F0D">
        <w:rPr>
          <w:rFonts w:eastAsia="Malgun Gothic" w:hint="eastAsia"/>
          <w:lang w:val="en-US" w:eastAsia="ko-KR"/>
        </w:rPr>
        <w:t xml:space="preserve">the </w:t>
      </w:r>
      <w:r w:rsidR="001C4EA3">
        <w:rPr>
          <w:rFonts w:eastAsia="Malgun Gothic" w:hint="eastAsia"/>
          <w:lang w:val="en-US" w:eastAsia="ko-KR"/>
        </w:rPr>
        <w:t xml:space="preserve">potential LTM </w:t>
      </w:r>
      <w:r w:rsidR="009A19BA">
        <w:rPr>
          <w:rFonts w:eastAsia="Malgun Gothic" w:hint="eastAsia"/>
          <w:lang w:val="en-US" w:eastAsia="ko-KR"/>
        </w:rPr>
        <w:t xml:space="preserve">cell switch. </w:t>
      </w:r>
      <w:r w:rsidR="00651F0D">
        <w:rPr>
          <w:rFonts w:eastAsia="Malgun Gothic" w:hint="eastAsia"/>
          <w:lang w:val="en-US" w:eastAsia="ko-KR"/>
        </w:rPr>
        <w:t xml:space="preserve">Applying TTT </w:t>
      </w:r>
      <w:r w:rsidR="00B976B2">
        <w:rPr>
          <w:rFonts w:eastAsia="Malgun Gothic" w:hint="eastAsia"/>
          <w:lang w:val="en-US" w:eastAsia="ko-KR"/>
        </w:rPr>
        <w:t xml:space="preserve">across </w:t>
      </w:r>
      <w:r w:rsidR="0084716C">
        <w:rPr>
          <w:rFonts w:eastAsia="Malgun Gothic" w:hint="eastAsia"/>
          <w:lang w:val="en-US" w:eastAsia="ko-KR"/>
        </w:rPr>
        <w:t xml:space="preserve">candidate </w:t>
      </w:r>
      <w:r w:rsidR="00B976B2">
        <w:rPr>
          <w:rFonts w:eastAsia="Malgun Gothic" w:hint="eastAsia"/>
          <w:lang w:val="en-US" w:eastAsia="ko-KR"/>
        </w:rPr>
        <w:t xml:space="preserve">beams under a candidate cell </w:t>
      </w:r>
      <w:r w:rsidR="001A178C">
        <w:rPr>
          <w:rFonts w:eastAsia="Malgun Gothic" w:hint="eastAsia"/>
          <w:lang w:val="en-US" w:eastAsia="ko-KR"/>
        </w:rPr>
        <w:t xml:space="preserve">could </w:t>
      </w:r>
      <w:r w:rsidR="0084716C">
        <w:rPr>
          <w:rFonts w:eastAsia="Malgun Gothic" w:hint="eastAsia"/>
          <w:lang w:val="en-US" w:eastAsia="ko-KR"/>
        </w:rPr>
        <w:t xml:space="preserve">help trigger </w:t>
      </w:r>
      <w:r w:rsidR="005E4E7E">
        <w:rPr>
          <w:rFonts w:eastAsia="Malgun Gothic" w:hint="eastAsia"/>
          <w:lang w:val="en-US" w:eastAsia="ko-KR"/>
        </w:rPr>
        <w:t xml:space="preserve">an L1 </w:t>
      </w:r>
      <w:r w:rsidR="0084716C">
        <w:rPr>
          <w:rFonts w:eastAsia="Malgun Gothic" w:hint="eastAsia"/>
          <w:lang w:val="en-US" w:eastAsia="ko-KR"/>
        </w:rPr>
        <w:t>event</w:t>
      </w:r>
      <w:r w:rsidR="005E4E7E">
        <w:rPr>
          <w:rFonts w:eastAsia="Malgun Gothic" w:hint="eastAsia"/>
          <w:lang w:val="en-US" w:eastAsia="ko-KR"/>
        </w:rPr>
        <w:t>-</w:t>
      </w:r>
      <w:r w:rsidR="0084716C">
        <w:rPr>
          <w:rFonts w:eastAsia="Malgun Gothic" w:hint="eastAsia"/>
          <w:lang w:val="en-US" w:eastAsia="ko-KR"/>
        </w:rPr>
        <w:t>triggered measurement report</w:t>
      </w:r>
      <w:r w:rsidR="005E4E7E">
        <w:rPr>
          <w:rFonts w:eastAsia="Malgun Gothic" w:hint="eastAsia"/>
          <w:lang w:val="en-US" w:eastAsia="ko-KR"/>
        </w:rPr>
        <w:t xml:space="preserve"> earlier, but </w:t>
      </w:r>
      <w:r w:rsidR="00FF0780">
        <w:rPr>
          <w:rFonts w:eastAsia="Malgun Gothic" w:hint="eastAsia"/>
          <w:lang w:val="en-US" w:eastAsia="ko-KR"/>
        </w:rPr>
        <w:t xml:space="preserve">the best candidate beam selection based on the measurement report </w:t>
      </w:r>
      <w:r w:rsidR="00D26D8A">
        <w:rPr>
          <w:rFonts w:eastAsia="Malgun Gothic" w:hint="eastAsia"/>
          <w:lang w:val="en-US" w:eastAsia="ko-KR"/>
        </w:rPr>
        <w:t xml:space="preserve">may not be reliable enough </w:t>
      </w:r>
      <w:r w:rsidR="003A4426">
        <w:rPr>
          <w:rFonts w:eastAsia="Malgun Gothic" w:hint="eastAsia"/>
          <w:lang w:val="en-US" w:eastAsia="ko-KR"/>
        </w:rPr>
        <w:t xml:space="preserve">for LTM cell switch, which could lead to </w:t>
      </w:r>
      <w:r w:rsidR="00A268EA">
        <w:rPr>
          <w:rFonts w:eastAsia="Malgun Gothic" w:hint="eastAsia"/>
          <w:lang w:val="en-US" w:eastAsia="ko-KR"/>
        </w:rPr>
        <w:t xml:space="preserve">possibly lower channel quality </w:t>
      </w:r>
      <w:r w:rsidR="00BB2716">
        <w:rPr>
          <w:rFonts w:eastAsia="Malgun Gothic" w:hint="eastAsia"/>
          <w:lang w:val="en-US" w:eastAsia="ko-KR"/>
        </w:rPr>
        <w:t>after LTM or even LTM failure.</w:t>
      </w:r>
    </w:p>
    <w:p w14:paraId="1C731D38" w14:textId="69FD986E" w:rsidR="004870D4" w:rsidRPr="009E5484" w:rsidRDefault="004870D4" w:rsidP="004E530E">
      <w:pPr>
        <w:rPr>
          <w:rFonts w:eastAsia="Malgun Gothic"/>
          <w:b/>
          <w:bCs/>
          <w:lang w:val="en-US" w:eastAsia="ko-KR"/>
        </w:rPr>
      </w:pPr>
      <w:r w:rsidRPr="009E5484">
        <w:rPr>
          <w:rFonts w:eastAsia="Malgun Gothic"/>
          <w:b/>
          <w:bCs/>
          <w:lang w:val="en-US" w:eastAsia="ko-KR"/>
        </w:rPr>
        <w:t xml:space="preserve">Observation </w:t>
      </w:r>
      <w:r w:rsidR="00633976">
        <w:rPr>
          <w:rFonts w:eastAsia="Malgun Gothic" w:hint="eastAsia"/>
          <w:b/>
          <w:bCs/>
          <w:lang w:val="en-US" w:eastAsia="ko-KR"/>
        </w:rPr>
        <w:t>6</w:t>
      </w:r>
      <w:r w:rsidRPr="009E5484">
        <w:rPr>
          <w:rFonts w:eastAsia="Malgun Gothic"/>
          <w:b/>
          <w:bCs/>
          <w:lang w:val="en-US" w:eastAsia="ko-KR"/>
        </w:rPr>
        <w:t xml:space="preserve">: </w:t>
      </w:r>
      <w:r w:rsidR="00B54E11" w:rsidRPr="009E5484">
        <w:rPr>
          <w:rFonts w:eastAsia="Malgun Gothic"/>
          <w:b/>
          <w:bCs/>
          <w:lang w:val="en-US" w:eastAsia="ko-KR"/>
        </w:rPr>
        <w:t xml:space="preserve">Finding a best candidate beam for a candidate cell is the key for </w:t>
      </w:r>
      <w:r w:rsidR="00FD6B9F" w:rsidRPr="009E5484">
        <w:rPr>
          <w:rFonts w:eastAsia="Malgun Gothic"/>
          <w:b/>
          <w:bCs/>
          <w:lang w:val="en-US" w:eastAsia="ko-KR"/>
        </w:rPr>
        <w:t xml:space="preserve">LTM cell switch performance. TTT handling across candidate beams under a candidate cell may </w:t>
      </w:r>
      <w:r w:rsidR="00121916" w:rsidRPr="009E5484">
        <w:rPr>
          <w:rFonts w:eastAsia="Malgun Gothic"/>
          <w:b/>
          <w:bCs/>
          <w:lang w:val="en-US" w:eastAsia="ko-KR"/>
        </w:rPr>
        <w:t xml:space="preserve">not provide a reliable </w:t>
      </w:r>
      <w:r w:rsidR="00E22451">
        <w:rPr>
          <w:rFonts w:eastAsia="Malgun Gothic" w:hint="eastAsia"/>
          <w:b/>
          <w:bCs/>
          <w:lang w:val="en-US" w:eastAsia="ko-KR"/>
        </w:rPr>
        <w:t xml:space="preserve">candidate </w:t>
      </w:r>
      <w:r w:rsidR="00121916" w:rsidRPr="009E5484">
        <w:rPr>
          <w:rFonts w:eastAsia="Malgun Gothic"/>
          <w:b/>
          <w:bCs/>
          <w:lang w:val="en-US" w:eastAsia="ko-KR"/>
        </w:rPr>
        <w:t>beam report.</w:t>
      </w:r>
    </w:p>
    <w:p w14:paraId="305C50B8" w14:textId="6B0110BC" w:rsidR="00DF1D17" w:rsidRPr="009E5484" w:rsidRDefault="000A7920" w:rsidP="000A7920">
      <w:pPr>
        <w:rPr>
          <w:rFonts w:eastAsia="Malgun Gothic"/>
          <w:b/>
          <w:bCs/>
          <w:lang w:val="en-US" w:eastAsia="ko-KR"/>
        </w:rPr>
      </w:pPr>
      <w:r w:rsidRPr="009E5484">
        <w:rPr>
          <w:rFonts w:eastAsia="Malgun Gothic"/>
          <w:b/>
          <w:bCs/>
          <w:lang w:val="en-US" w:eastAsia="ko-KR"/>
        </w:rPr>
        <w:t xml:space="preserve">Proposal </w:t>
      </w:r>
      <w:r w:rsidR="00633976">
        <w:rPr>
          <w:rFonts w:eastAsia="Malgun Gothic" w:hint="eastAsia"/>
          <w:b/>
          <w:bCs/>
          <w:lang w:val="en-US" w:eastAsia="ko-KR"/>
        </w:rPr>
        <w:t>6</w:t>
      </w:r>
      <w:r w:rsidRPr="009E5484">
        <w:rPr>
          <w:rFonts w:eastAsia="Malgun Gothic"/>
          <w:b/>
          <w:bCs/>
          <w:lang w:val="en-US" w:eastAsia="ko-KR"/>
        </w:rPr>
        <w:t xml:space="preserve">: </w:t>
      </w:r>
      <w:r w:rsidR="00F4034F" w:rsidRPr="009E5484">
        <w:rPr>
          <w:rFonts w:eastAsia="Malgun Gothic"/>
          <w:b/>
          <w:bCs/>
          <w:lang w:val="en-US" w:eastAsia="ko-KR"/>
        </w:rPr>
        <w:t xml:space="preserve">TTT </w:t>
      </w:r>
      <w:r w:rsidR="00AD3E9E" w:rsidRPr="009E5484">
        <w:rPr>
          <w:rFonts w:eastAsia="Malgun Gothic"/>
          <w:b/>
          <w:bCs/>
          <w:lang w:val="en-US" w:eastAsia="ko-KR"/>
        </w:rPr>
        <w:t xml:space="preserve">operation is </w:t>
      </w:r>
      <w:r w:rsidR="00BB2716" w:rsidRPr="009E5484">
        <w:rPr>
          <w:rFonts w:eastAsia="Malgun Gothic"/>
          <w:b/>
          <w:bCs/>
          <w:lang w:val="en-US" w:eastAsia="ko-KR"/>
        </w:rPr>
        <w:t xml:space="preserve">handled </w:t>
      </w:r>
      <w:r w:rsidR="00AD3E9E" w:rsidRPr="009E5484">
        <w:rPr>
          <w:rFonts w:eastAsia="Malgun Gothic"/>
          <w:b/>
          <w:bCs/>
          <w:lang w:val="en-US" w:eastAsia="ko-KR"/>
        </w:rPr>
        <w:t>per-beam</w:t>
      </w:r>
      <w:r w:rsidR="00BB2716" w:rsidRPr="009E5484">
        <w:rPr>
          <w:rFonts w:eastAsia="Malgun Gothic"/>
          <w:b/>
          <w:bCs/>
          <w:lang w:val="en-US" w:eastAsia="ko-KR"/>
        </w:rPr>
        <w:t xml:space="preserve"> for </w:t>
      </w:r>
      <w:r w:rsidR="00C01180" w:rsidRPr="009E5484">
        <w:rPr>
          <w:rFonts w:eastAsia="Malgun Gothic"/>
          <w:b/>
          <w:bCs/>
          <w:lang w:val="en-US" w:eastAsia="ko-KR"/>
        </w:rPr>
        <w:t>candidate beams</w:t>
      </w:r>
      <w:r w:rsidR="00DF1D17" w:rsidRPr="009E5484">
        <w:rPr>
          <w:rFonts w:eastAsia="Malgun Gothic"/>
          <w:b/>
          <w:bCs/>
          <w:lang w:val="en-US" w:eastAsia="ko-KR"/>
        </w:rPr>
        <w:t>.</w:t>
      </w:r>
    </w:p>
    <w:p w14:paraId="5CC38833" w14:textId="1C527633" w:rsidR="008E3347" w:rsidRDefault="003D54F2" w:rsidP="008E3347">
      <w:pPr>
        <w:pStyle w:val="Heading1"/>
      </w:pPr>
      <w:r>
        <w:rPr>
          <w:rFonts w:eastAsia="Malgun Gothic" w:hint="eastAsia"/>
          <w:lang w:eastAsia="ko-KR"/>
        </w:rPr>
        <w:t>4</w:t>
      </w:r>
      <w:r w:rsidR="008E3347">
        <w:rPr>
          <w:rFonts w:eastAsia="Malgun Gothic"/>
          <w:lang w:eastAsia="ko-KR"/>
        </w:rPr>
        <w:tab/>
      </w:r>
      <w:r w:rsidR="008E3347">
        <w:t>MAC-CE-based measurement report</w:t>
      </w:r>
    </w:p>
    <w:p w14:paraId="544CF55A" w14:textId="228D5447" w:rsidR="008E3347" w:rsidRDefault="003D54F2" w:rsidP="008E3347">
      <w:pPr>
        <w:pStyle w:val="Heading2"/>
      </w:pPr>
      <w:r>
        <w:rPr>
          <w:rFonts w:eastAsia="Malgun Gothic" w:hint="eastAsia"/>
          <w:lang w:eastAsia="ko-KR"/>
        </w:rPr>
        <w:t>4</w:t>
      </w:r>
      <w:r w:rsidR="008E3347">
        <w:t>.1</w:t>
      </w:r>
      <w:r w:rsidR="008E3347">
        <w:tab/>
        <w:t>Configuration aspects</w:t>
      </w:r>
    </w:p>
    <w:p w14:paraId="276D5BF5" w14:textId="2CB2CC2E" w:rsidR="008E3347" w:rsidRDefault="008E3347" w:rsidP="008E3347">
      <w:r w:rsidRPr="001A3368">
        <w:t xml:space="preserve">RAN#127 agreed that the event-triggered report configuration should be provided in the serving cell configuration. This agreement can be evaluated by considering the scenario where the UE is configured with CA. In this case, different UE </w:t>
      </w:r>
      <w:r w:rsidR="00790F04" w:rsidRPr="001A3368">
        <w:t>behaviours</w:t>
      </w:r>
      <w:r w:rsidRPr="001A3368">
        <w:t xml:space="preserve"> can be considered:</w:t>
      </w:r>
    </w:p>
    <w:p w14:paraId="296D8CD0" w14:textId="77777777" w:rsidR="008E3347" w:rsidRPr="00661DEB" w:rsidRDefault="008E3347" w:rsidP="008E3347">
      <w:pPr>
        <w:pStyle w:val="ListParagraph"/>
        <w:numPr>
          <w:ilvl w:val="0"/>
          <w:numId w:val="22"/>
        </w:numPr>
        <w:rPr>
          <w:lang w:val="en-US"/>
        </w:rPr>
      </w:pPr>
      <w:r w:rsidRPr="00661DEB">
        <w:rPr>
          <w:lang w:val="en-US"/>
        </w:rPr>
        <w:t>Option A: UE has one report configuration per serving cell group:</w:t>
      </w:r>
    </w:p>
    <w:p w14:paraId="6ABFD3FD" w14:textId="77777777" w:rsidR="008E3347" w:rsidRPr="00661DEB" w:rsidRDefault="008E3347" w:rsidP="008E3347">
      <w:pPr>
        <w:pStyle w:val="ListParagraph"/>
        <w:numPr>
          <w:ilvl w:val="1"/>
          <w:numId w:val="22"/>
        </w:numPr>
        <w:rPr>
          <w:lang w:val="en-US"/>
        </w:rPr>
      </w:pPr>
      <w:r w:rsidRPr="00661DEB">
        <w:rPr>
          <w:lang w:val="en-US"/>
        </w:rPr>
        <w:t>Option A1: UE may only send the MAC-CE report via the PCell.</w:t>
      </w:r>
    </w:p>
    <w:p w14:paraId="5C34753D" w14:textId="77777777" w:rsidR="008E3347" w:rsidRPr="00661DEB" w:rsidRDefault="008E3347" w:rsidP="008E3347">
      <w:pPr>
        <w:pStyle w:val="ListParagraph"/>
        <w:numPr>
          <w:ilvl w:val="1"/>
          <w:numId w:val="22"/>
        </w:numPr>
        <w:rPr>
          <w:lang w:val="en-US"/>
        </w:rPr>
      </w:pPr>
      <w:r w:rsidRPr="00661DEB">
        <w:rPr>
          <w:lang w:val="en-US"/>
        </w:rPr>
        <w:t>Option A2: UE may send the MAC-CE report via any serving carrier.</w:t>
      </w:r>
    </w:p>
    <w:p w14:paraId="63828750" w14:textId="77777777" w:rsidR="008E3347" w:rsidRPr="00661DEB" w:rsidRDefault="008E3347" w:rsidP="008E3347">
      <w:pPr>
        <w:pStyle w:val="ListParagraph"/>
        <w:numPr>
          <w:ilvl w:val="0"/>
          <w:numId w:val="22"/>
        </w:numPr>
        <w:rPr>
          <w:lang w:val="en-US"/>
        </w:rPr>
      </w:pPr>
      <w:r w:rsidRPr="00661DEB">
        <w:rPr>
          <w:lang w:val="en-US"/>
        </w:rPr>
        <w:t>Option B: UE may have one report configuration per carrier, and UE issues MAC-CE reports on a carrier using the respective report configuration.</w:t>
      </w:r>
    </w:p>
    <w:p w14:paraId="218E0652" w14:textId="22E6E1CA" w:rsidR="008E3347" w:rsidRPr="002825D7" w:rsidRDefault="008E3347" w:rsidP="008E3347">
      <w:pPr>
        <w:rPr>
          <w:b/>
          <w:bCs/>
          <w:lang w:val="en-US"/>
        </w:rPr>
      </w:pPr>
      <w:r w:rsidRPr="002825D7">
        <w:rPr>
          <w:b/>
          <w:bCs/>
          <w:lang w:val="en-US"/>
        </w:rPr>
        <w:t>Observation</w:t>
      </w:r>
      <w:r>
        <w:rPr>
          <w:b/>
          <w:bCs/>
          <w:lang w:val="en-US"/>
        </w:rPr>
        <w:t xml:space="preserve"> </w:t>
      </w:r>
      <w:r w:rsidR="006E6C06">
        <w:rPr>
          <w:rFonts w:eastAsia="Malgun Gothic" w:hint="eastAsia"/>
          <w:b/>
          <w:bCs/>
          <w:lang w:val="en-US" w:eastAsia="ko-KR"/>
        </w:rPr>
        <w:t>7</w:t>
      </w:r>
      <w:r>
        <w:rPr>
          <w:b/>
          <w:bCs/>
          <w:lang w:val="en-US"/>
        </w:rPr>
        <w:t>a</w:t>
      </w:r>
      <w:r w:rsidRPr="002825D7">
        <w:rPr>
          <w:b/>
          <w:bCs/>
          <w:lang w:val="en-US"/>
        </w:rPr>
        <w:t>: For a UE configured with CA, the following options are possible:</w:t>
      </w:r>
    </w:p>
    <w:p w14:paraId="60952DBC" w14:textId="77777777" w:rsidR="008E3347" w:rsidRPr="00222C3D" w:rsidRDefault="008E3347" w:rsidP="008E3347">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Pr="005B4E00">
        <w:rPr>
          <w:b/>
          <w:bCs/>
          <w:lang w:val="en-US"/>
        </w:rPr>
        <w:t>per serving</w:t>
      </w:r>
      <w:r w:rsidRPr="002825D7">
        <w:rPr>
          <w:b/>
          <w:bCs/>
          <w:lang w:val="en-US"/>
        </w:rPr>
        <w:t xml:space="preserve"> cell group</w:t>
      </w:r>
    </w:p>
    <w:p w14:paraId="56087D1B" w14:textId="77777777" w:rsidR="008E3347" w:rsidRPr="002825D7" w:rsidRDefault="008E3347" w:rsidP="008E3347">
      <w:pPr>
        <w:numPr>
          <w:ilvl w:val="0"/>
          <w:numId w:val="21"/>
        </w:numPr>
        <w:rPr>
          <w:lang w:val="en-US"/>
        </w:rPr>
      </w:pPr>
      <w:r w:rsidRPr="002825D7">
        <w:rPr>
          <w:b/>
          <w:bCs/>
          <w:lang w:val="en-US"/>
        </w:rPr>
        <w:t>O</w:t>
      </w:r>
      <w:r w:rsidRPr="005B4E00">
        <w:rPr>
          <w:b/>
          <w:bCs/>
          <w:lang w:val="en-US"/>
        </w:rPr>
        <w:t>ption B</w:t>
      </w:r>
      <w:r w:rsidRPr="002825D7">
        <w:rPr>
          <w:b/>
          <w:bCs/>
          <w:lang w:val="en-US"/>
        </w:rPr>
        <w:t>: UE</w:t>
      </w:r>
      <w:r w:rsidRPr="005B4E00">
        <w:rPr>
          <w:b/>
          <w:bCs/>
          <w:lang w:val="en-US"/>
        </w:rPr>
        <w:t xml:space="preserve"> may have one report configuration per serving carrier, and UE</w:t>
      </w:r>
      <w:r w:rsidRPr="002825D7">
        <w:rPr>
          <w:b/>
          <w:bCs/>
          <w:lang w:val="en-US"/>
        </w:rPr>
        <w:t xml:space="preserve"> sends a MAC-CE</w:t>
      </w:r>
      <w:r w:rsidRPr="005B4E00">
        <w:rPr>
          <w:b/>
          <w:bCs/>
          <w:lang w:val="en-US"/>
        </w:rPr>
        <w:t xml:space="preserve"> </w:t>
      </w:r>
      <w:r w:rsidRPr="002825D7">
        <w:rPr>
          <w:b/>
          <w:bCs/>
          <w:lang w:val="en-US"/>
        </w:rPr>
        <w:t>report on any carrier using the respective report configuration of that carrier</w:t>
      </w:r>
      <w:r w:rsidRPr="005B4E00">
        <w:rPr>
          <w:b/>
          <w:bCs/>
          <w:lang w:val="en-US"/>
        </w:rPr>
        <w:t>.</w:t>
      </w:r>
    </w:p>
    <w:p w14:paraId="1EB45FA9" w14:textId="77777777" w:rsidR="008E3347" w:rsidRDefault="008E3347" w:rsidP="008E3347">
      <w:r>
        <w:t xml:space="preserve">Noting that it </w:t>
      </w:r>
      <w:r w:rsidRPr="00FA1FCA">
        <w:t>is the same serving gNB-DU that would receive the MAC-CE reports regardless of which carrier is used to carry the report, so one report configuration is sufficient. This implies Option A should be agreed upon. This further implies that the event-triggered report configuration does not need to be inside the serving cell configuration but rather may be within the CellGroupConfig (reverting the prior agreement)</w:t>
      </w:r>
      <w:r>
        <w:t>.</w:t>
      </w:r>
    </w:p>
    <w:p w14:paraId="08C68AA0" w14:textId="0E70CC7E" w:rsidR="008E3347" w:rsidRPr="00B47F65" w:rsidRDefault="008E3347" w:rsidP="008E3347">
      <w:pPr>
        <w:rPr>
          <w:b/>
          <w:bCs/>
          <w:lang w:val="en-US"/>
        </w:rPr>
      </w:pPr>
      <w:r w:rsidRPr="009E5484">
        <w:rPr>
          <w:b/>
          <w:bCs/>
          <w:lang w:val="en-US"/>
        </w:rPr>
        <w:t xml:space="preserve">Observation </w:t>
      </w:r>
      <w:r w:rsidR="006E6C06">
        <w:rPr>
          <w:rFonts w:eastAsia="Malgun Gothic" w:hint="eastAsia"/>
          <w:b/>
          <w:bCs/>
          <w:lang w:val="en-US" w:eastAsia="ko-KR"/>
        </w:rPr>
        <w:t>7</w:t>
      </w:r>
      <w:r w:rsidRPr="009E5484">
        <w:rPr>
          <w:b/>
          <w:bCs/>
          <w:lang w:val="en-US"/>
        </w:rPr>
        <w:t>b: All MAC-CE reports issued on any carrier of the same serving cell group are received by the same gNB-DU, so multiple report configurations are not needed.</w:t>
      </w:r>
    </w:p>
    <w:p w14:paraId="43C0C064" w14:textId="1861A38A" w:rsidR="008E3347" w:rsidRPr="00B47F65" w:rsidRDefault="008E3347" w:rsidP="008E3347">
      <w:pPr>
        <w:rPr>
          <w:b/>
          <w:bCs/>
          <w:lang w:val="en-US"/>
        </w:rPr>
      </w:pPr>
      <w:r w:rsidRPr="009E5484">
        <w:rPr>
          <w:b/>
          <w:bCs/>
          <w:lang w:val="en-US"/>
        </w:rPr>
        <w:t xml:space="preserve">Proposal </w:t>
      </w:r>
      <w:r w:rsidR="006E6C06">
        <w:rPr>
          <w:rFonts w:eastAsia="Malgun Gothic" w:hint="eastAsia"/>
          <w:b/>
          <w:bCs/>
          <w:lang w:val="en-US" w:eastAsia="ko-KR"/>
        </w:rPr>
        <w:t>7</w:t>
      </w:r>
      <w:r w:rsidRPr="009E5484">
        <w:rPr>
          <w:b/>
          <w:bCs/>
          <w:lang w:val="en-US"/>
        </w:rPr>
        <w:t>a: UE receives one event-triggered report configuration for the serving cell group.</w:t>
      </w:r>
      <w:r w:rsidRPr="00B47F65">
        <w:rPr>
          <w:b/>
          <w:bCs/>
          <w:lang w:val="en-US"/>
        </w:rPr>
        <w:t> </w:t>
      </w:r>
    </w:p>
    <w:p w14:paraId="54A192DF" w14:textId="74CBAD96" w:rsidR="008E3347" w:rsidRPr="002C73E5" w:rsidRDefault="008E3347" w:rsidP="008E3347">
      <w:pPr>
        <w:rPr>
          <w:b/>
          <w:bCs/>
          <w:lang w:val="en-US"/>
        </w:rPr>
      </w:pPr>
      <w:r w:rsidRPr="009E5484">
        <w:rPr>
          <w:b/>
          <w:bCs/>
          <w:lang w:val="en-US"/>
        </w:rPr>
        <w:t xml:space="preserve">Proposal </w:t>
      </w:r>
      <w:r w:rsidR="006E6C06">
        <w:rPr>
          <w:rFonts w:eastAsia="Malgun Gothic" w:hint="eastAsia"/>
          <w:b/>
          <w:bCs/>
          <w:lang w:val="en-US" w:eastAsia="ko-KR"/>
        </w:rPr>
        <w:t>7</w:t>
      </w:r>
      <w:r w:rsidRPr="009E5484">
        <w:rPr>
          <w:b/>
          <w:bCs/>
          <w:lang w:val="en-US"/>
        </w:rPr>
        <w:t>b: Event-triggered report configuration is within CellGroupConfig but outside the serving cell configuration (reverting prior RAN2 agreement).</w:t>
      </w:r>
    </w:p>
    <w:p w14:paraId="558C46FB" w14:textId="44CF4622" w:rsidR="008E3347" w:rsidRDefault="003D54F2" w:rsidP="008E3347">
      <w:pPr>
        <w:pStyle w:val="Heading2"/>
      </w:pPr>
      <w:r>
        <w:rPr>
          <w:rFonts w:eastAsia="Malgun Gothic" w:hint="eastAsia"/>
          <w:lang w:eastAsia="ko-KR"/>
        </w:rPr>
        <w:t>4</w:t>
      </w:r>
      <w:r w:rsidR="008E3347">
        <w:t>.2</w:t>
      </w:r>
      <w:r w:rsidR="008E3347">
        <w:tab/>
        <w:t>Report content</w:t>
      </w:r>
    </w:p>
    <w:p w14:paraId="018C0073" w14:textId="77777777" w:rsidR="008E3347" w:rsidRDefault="008E3347" w:rsidP="008E3347">
      <w:r>
        <w:t>We propose the MAC CE report to include the following:</w:t>
      </w:r>
    </w:p>
    <w:p w14:paraId="72F9F984" w14:textId="5EC25CE4" w:rsidR="008E3347" w:rsidRPr="00FC7194" w:rsidRDefault="008E3347" w:rsidP="008E3347">
      <w:pPr>
        <w:rPr>
          <w:b/>
          <w:bCs/>
          <w:lang w:val="en-US"/>
        </w:rPr>
      </w:pPr>
      <w:r w:rsidRPr="00374B78">
        <w:rPr>
          <w:b/>
          <w:bCs/>
          <w:lang w:val="en-US"/>
        </w:rPr>
        <w:t>Proposal</w:t>
      </w:r>
      <w:r>
        <w:rPr>
          <w:b/>
          <w:bCs/>
          <w:lang w:val="en-US"/>
        </w:rPr>
        <w:t xml:space="preserve"> </w:t>
      </w:r>
      <w:r w:rsidR="006E6C06">
        <w:rPr>
          <w:rFonts w:eastAsia="Malgun Gothic" w:hint="eastAsia"/>
          <w:b/>
          <w:bCs/>
          <w:lang w:val="en-US" w:eastAsia="ko-KR"/>
        </w:rPr>
        <w:t>8</w:t>
      </w:r>
      <w:r w:rsidRPr="00374B78">
        <w:rPr>
          <w:b/>
          <w:bCs/>
          <w:lang w:val="en-US"/>
        </w:rPr>
        <w:t xml:space="preserve">: </w:t>
      </w:r>
      <w:r w:rsidRPr="00FC7194">
        <w:rPr>
          <w:b/>
          <w:bCs/>
          <w:lang w:val="en-US"/>
        </w:rPr>
        <w:t>MAC-CE-based report to include:</w:t>
      </w:r>
    </w:p>
    <w:p w14:paraId="7AE63091" w14:textId="77777777" w:rsidR="008E3347" w:rsidRPr="00FC7194" w:rsidRDefault="008E3347" w:rsidP="0039292F">
      <w:pPr>
        <w:numPr>
          <w:ilvl w:val="0"/>
          <w:numId w:val="21"/>
        </w:numPr>
        <w:rPr>
          <w:b/>
          <w:bCs/>
          <w:lang w:val="en-US"/>
        </w:rPr>
      </w:pPr>
      <w:r>
        <w:rPr>
          <w:b/>
          <w:bCs/>
          <w:lang w:val="en-US"/>
        </w:rPr>
        <w:t>Triggered e</w:t>
      </w:r>
      <w:r w:rsidRPr="00FC7194">
        <w:rPr>
          <w:b/>
          <w:bCs/>
          <w:lang w:val="en-US"/>
        </w:rPr>
        <w:t>vent ID</w:t>
      </w:r>
    </w:p>
    <w:p w14:paraId="6BE21A8B" w14:textId="02EB0D29" w:rsidR="008E3347" w:rsidRPr="00FC7194" w:rsidRDefault="008E3347" w:rsidP="0039292F">
      <w:pPr>
        <w:numPr>
          <w:ilvl w:val="0"/>
          <w:numId w:val="21"/>
        </w:numPr>
        <w:rPr>
          <w:b/>
          <w:bCs/>
          <w:lang w:val="en-US"/>
        </w:rPr>
      </w:pPr>
      <w:r w:rsidRPr="00FC7194">
        <w:rPr>
          <w:b/>
          <w:bCs/>
          <w:lang w:val="en-US"/>
        </w:rPr>
        <w:t>Config ID</w:t>
      </w:r>
      <w:r w:rsidR="00147A2B">
        <w:rPr>
          <w:rFonts w:eastAsia="Malgun Gothic" w:hint="eastAsia"/>
          <w:b/>
          <w:bCs/>
          <w:lang w:val="en-US" w:eastAsia="ko-KR"/>
        </w:rPr>
        <w:t>(</w:t>
      </w:r>
      <w:r w:rsidR="0069192D">
        <w:rPr>
          <w:rFonts w:eastAsia="Malgun Gothic" w:hint="eastAsia"/>
          <w:b/>
          <w:bCs/>
          <w:lang w:val="en-US" w:eastAsia="ko-KR"/>
        </w:rPr>
        <w:t>s</w:t>
      </w:r>
      <w:r w:rsidR="00147A2B">
        <w:rPr>
          <w:rFonts w:eastAsia="Malgun Gothic" w:hint="eastAsia"/>
          <w:b/>
          <w:bCs/>
          <w:lang w:val="en-US" w:eastAsia="ko-KR"/>
        </w:rPr>
        <w:t>)</w:t>
      </w:r>
      <w:r w:rsidRPr="00FC7194">
        <w:rPr>
          <w:b/>
          <w:bCs/>
          <w:lang w:val="en-US"/>
        </w:rPr>
        <w:t xml:space="preserve"> of candidate cell</w:t>
      </w:r>
      <w:r>
        <w:rPr>
          <w:b/>
          <w:bCs/>
          <w:lang w:val="en-US"/>
        </w:rPr>
        <w:t xml:space="preserve"> group, for event</w:t>
      </w:r>
      <w:r w:rsidRPr="00FC7194">
        <w:rPr>
          <w:b/>
          <w:bCs/>
          <w:lang w:val="en-US"/>
        </w:rPr>
        <w:t xml:space="preserve"> type</w:t>
      </w:r>
      <w:r>
        <w:rPr>
          <w:b/>
          <w:bCs/>
          <w:lang w:val="en-US"/>
        </w:rPr>
        <w:t>s</w:t>
      </w:r>
      <w:r w:rsidRPr="00FC7194">
        <w:rPr>
          <w:b/>
          <w:bCs/>
          <w:lang w:val="en-US"/>
        </w:rPr>
        <w:t xml:space="preserve"> LTM3</w:t>
      </w:r>
      <w:r>
        <w:rPr>
          <w:b/>
          <w:bCs/>
          <w:lang w:val="en-US"/>
        </w:rPr>
        <w:t>/4/5</w:t>
      </w:r>
    </w:p>
    <w:p w14:paraId="5C2127AD" w14:textId="77777777" w:rsidR="008E3347" w:rsidRPr="00FC7194" w:rsidRDefault="008E3347" w:rsidP="0039292F">
      <w:pPr>
        <w:numPr>
          <w:ilvl w:val="0"/>
          <w:numId w:val="21"/>
        </w:numPr>
        <w:rPr>
          <w:b/>
          <w:bCs/>
          <w:lang w:val="en-US"/>
        </w:rPr>
      </w:pPr>
      <w:r w:rsidRPr="00374B78">
        <w:rPr>
          <w:b/>
          <w:bCs/>
          <w:lang w:val="en-US"/>
        </w:rPr>
        <w:t>(List of) T</w:t>
      </w:r>
      <w:r w:rsidRPr="00FC7194">
        <w:rPr>
          <w:b/>
          <w:bCs/>
          <w:lang w:val="en-US"/>
        </w:rPr>
        <w:t>riggering candidate beam ID</w:t>
      </w:r>
      <w:r w:rsidRPr="00374B78">
        <w:rPr>
          <w:b/>
          <w:bCs/>
          <w:lang w:val="en-US"/>
        </w:rPr>
        <w:t>(s)</w:t>
      </w:r>
    </w:p>
    <w:p w14:paraId="7EFC0850" w14:textId="328370A4" w:rsidR="008E3347" w:rsidRPr="00381643" w:rsidRDefault="008E3347" w:rsidP="0039292F">
      <w:pPr>
        <w:numPr>
          <w:ilvl w:val="0"/>
          <w:numId w:val="21"/>
        </w:numPr>
        <w:rPr>
          <w:b/>
          <w:bCs/>
          <w:lang w:val="en-US"/>
        </w:rPr>
      </w:pPr>
      <w:r w:rsidRPr="00FC7194">
        <w:rPr>
          <w:b/>
          <w:bCs/>
          <w:lang w:val="en-US"/>
        </w:rPr>
        <w:t>Measurement metric corresponding to triggering candidate beam ID</w:t>
      </w:r>
      <w:r w:rsidR="00295A2D">
        <w:rPr>
          <w:rFonts w:eastAsia="Malgun Gothic" w:hint="eastAsia"/>
          <w:b/>
          <w:bCs/>
          <w:lang w:val="en-US" w:eastAsia="ko-KR"/>
        </w:rPr>
        <w:t>(s)</w:t>
      </w:r>
    </w:p>
    <w:p w14:paraId="1C9BB8A2" w14:textId="28C60F96" w:rsidR="0039292F" w:rsidRPr="0039292F" w:rsidRDefault="008E3347" w:rsidP="0039292F">
      <w:pPr>
        <w:numPr>
          <w:ilvl w:val="0"/>
          <w:numId w:val="21"/>
        </w:numPr>
        <w:rPr>
          <w:b/>
          <w:bCs/>
          <w:lang w:val="en-US"/>
        </w:rPr>
      </w:pPr>
      <w:r w:rsidRPr="00FC7194">
        <w:rPr>
          <w:b/>
          <w:bCs/>
          <w:lang w:val="en-US"/>
        </w:rPr>
        <w:t>Measurements of other</w:t>
      </w:r>
      <w:r w:rsidR="0058136B">
        <w:rPr>
          <w:rFonts w:eastAsia="Malgun Gothic" w:hint="eastAsia"/>
          <w:b/>
          <w:bCs/>
          <w:lang w:val="en-US" w:eastAsia="ko-KR"/>
        </w:rPr>
        <w:t xml:space="preserve"> non-triggering </w:t>
      </w:r>
      <w:r w:rsidR="0087451B">
        <w:rPr>
          <w:rFonts w:eastAsia="Malgun Gothic" w:hint="eastAsia"/>
          <w:b/>
          <w:bCs/>
          <w:lang w:val="en-US" w:eastAsia="ko-KR"/>
        </w:rPr>
        <w:t xml:space="preserve">candidate </w:t>
      </w:r>
      <w:r w:rsidRPr="00FC7194">
        <w:rPr>
          <w:b/>
          <w:bCs/>
          <w:lang w:val="en-US"/>
        </w:rPr>
        <w:t>beams</w:t>
      </w:r>
      <w:r>
        <w:rPr>
          <w:b/>
          <w:bCs/>
          <w:lang w:val="en-US"/>
        </w:rPr>
        <w:t xml:space="preserve"> </w:t>
      </w:r>
    </w:p>
    <w:p w14:paraId="1DAE25E2" w14:textId="4195C235" w:rsidR="0090077F" w:rsidRPr="0090077F" w:rsidRDefault="00295A2D" w:rsidP="0039292F">
      <w:pPr>
        <w:numPr>
          <w:ilvl w:val="1"/>
          <w:numId w:val="21"/>
        </w:numPr>
        <w:rPr>
          <w:b/>
          <w:bCs/>
          <w:lang w:val="en-US"/>
        </w:rPr>
      </w:pPr>
      <w:r>
        <w:rPr>
          <w:rFonts w:eastAsia="Malgun Gothic" w:hint="eastAsia"/>
          <w:b/>
          <w:bCs/>
          <w:lang w:val="en-US" w:eastAsia="ko-KR"/>
        </w:rPr>
        <w:t>Can b</w:t>
      </w:r>
      <w:r w:rsidR="0039292F">
        <w:rPr>
          <w:rFonts w:eastAsia="Malgun Gothic" w:hint="eastAsia"/>
          <w:b/>
          <w:bCs/>
          <w:lang w:val="en-US" w:eastAsia="ko-KR"/>
        </w:rPr>
        <w:t xml:space="preserve">e </w:t>
      </w:r>
      <w:r w:rsidR="0014095C">
        <w:rPr>
          <w:rFonts w:eastAsia="Malgun Gothic" w:hint="eastAsia"/>
          <w:b/>
          <w:bCs/>
          <w:lang w:val="en-US" w:eastAsia="ko-KR"/>
        </w:rPr>
        <w:t xml:space="preserve">present if the number of </w:t>
      </w:r>
      <w:r w:rsidR="00E05FAA">
        <w:rPr>
          <w:rFonts w:eastAsia="Malgun Gothic" w:hint="eastAsia"/>
          <w:b/>
          <w:bCs/>
          <w:lang w:val="en-US" w:eastAsia="ko-KR"/>
        </w:rPr>
        <w:t xml:space="preserve">event </w:t>
      </w:r>
      <w:r w:rsidR="0014095C">
        <w:rPr>
          <w:rFonts w:eastAsia="Malgun Gothic" w:hint="eastAsia"/>
          <w:b/>
          <w:bCs/>
          <w:lang w:val="en-US" w:eastAsia="ko-KR"/>
        </w:rPr>
        <w:t>triggering candidate beams is less than N</w:t>
      </w:r>
    </w:p>
    <w:p w14:paraId="64752B0A" w14:textId="64D0743E" w:rsidR="008E3347" w:rsidRPr="00FC7194" w:rsidRDefault="007A4B2C" w:rsidP="0039292F">
      <w:pPr>
        <w:numPr>
          <w:ilvl w:val="0"/>
          <w:numId w:val="21"/>
        </w:numPr>
        <w:rPr>
          <w:b/>
          <w:bCs/>
          <w:lang w:val="en-US"/>
        </w:rPr>
      </w:pPr>
      <w:r>
        <w:rPr>
          <w:rFonts w:eastAsia="Malgun Gothic" w:hint="eastAsia"/>
          <w:b/>
          <w:bCs/>
          <w:lang w:val="en-US" w:eastAsia="ko-KR"/>
        </w:rPr>
        <w:lastRenderedPageBreak/>
        <w:t>Current</w:t>
      </w:r>
      <w:r w:rsidR="008E3347" w:rsidRPr="00FC7194">
        <w:rPr>
          <w:b/>
          <w:bCs/>
          <w:lang w:val="en-US"/>
        </w:rPr>
        <w:t xml:space="preserve"> beam </w:t>
      </w:r>
      <w:r w:rsidR="0014095C">
        <w:rPr>
          <w:rFonts w:eastAsia="Malgun Gothic" w:hint="eastAsia"/>
          <w:b/>
          <w:bCs/>
          <w:lang w:val="en-US" w:eastAsia="ko-KR"/>
        </w:rPr>
        <w:t>quantity</w:t>
      </w:r>
      <w:r w:rsidR="008E3347" w:rsidRPr="00374B78">
        <w:rPr>
          <w:b/>
          <w:bCs/>
          <w:lang w:val="en-US"/>
        </w:rPr>
        <w:t xml:space="preserve"> (if configured)</w:t>
      </w:r>
    </w:p>
    <w:p w14:paraId="6E6F7073" w14:textId="266FEE23" w:rsidR="00281FD1" w:rsidRPr="00281FD1" w:rsidRDefault="00281FD1" w:rsidP="001A6133">
      <w:pPr>
        <w:rPr>
          <w:rFonts w:eastAsia="Malgun Gothic"/>
          <w:lang w:val="en-US" w:eastAsia="ko-KR"/>
        </w:rPr>
      </w:pPr>
      <w:r w:rsidRPr="00281FD1">
        <w:rPr>
          <w:rFonts w:eastAsia="Malgun Gothic" w:hint="eastAsia"/>
          <w:lang w:val="en-US" w:eastAsia="ko-KR"/>
        </w:rPr>
        <w:t xml:space="preserve">Regarding </w:t>
      </w:r>
      <w:r>
        <w:rPr>
          <w:rFonts w:eastAsia="Malgun Gothic" w:hint="eastAsia"/>
          <w:lang w:val="en-US" w:eastAsia="ko-KR"/>
        </w:rPr>
        <w:t xml:space="preserve">the measurement metric representation, the differential format </w:t>
      </w:r>
      <w:r w:rsidR="001D16C8">
        <w:rPr>
          <w:rFonts w:eastAsia="Malgun Gothic" w:hint="eastAsia"/>
          <w:lang w:val="en-US" w:eastAsia="ko-KR"/>
        </w:rPr>
        <w:t xml:space="preserve">approach </w:t>
      </w:r>
      <w:r w:rsidR="00E576A6">
        <w:rPr>
          <w:rFonts w:eastAsia="Malgun Gothic" w:hint="eastAsia"/>
          <w:lang w:val="en-US" w:eastAsia="ko-KR"/>
        </w:rPr>
        <w:t>(</w:t>
      </w:r>
      <w:r w:rsidR="001D16C8">
        <w:rPr>
          <w:rFonts w:eastAsia="Malgun Gothic" w:hint="eastAsia"/>
          <w:lang w:val="en-US" w:eastAsia="ko-KR"/>
        </w:rPr>
        <w:t xml:space="preserve">similar to </w:t>
      </w:r>
      <w:r w:rsidR="00CD6901">
        <w:rPr>
          <w:rFonts w:eastAsia="Malgun Gothic" w:hint="eastAsia"/>
          <w:lang w:val="en-US" w:eastAsia="ko-KR"/>
        </w:rPr>
        <w:t>LTM L1-RSRP report via UCI</w:t>
      </w:r>
      <w:r w:rsidR="0030042B">
        <w:rPr>
          <w:rFonts w:eastAsia="Malgun Gothic" w:hint="eastAsia"/>
          <w:lang w:val="en-US" w:eastAsia="ko-KR"/>
        </w:rPr>
        <w:t>)</w:t>
      </w:r>
      <w:r w:rsidR="00CD6901">
        <w:rPr>
          <w:rFonts w:eastAsia="Malgun Gothic" w:hint="eastAsia"/>
          <w:lang w:val="en-US" w:eastAsia="ko-KR"/>
        </w:rPr>
        <w:t xml:space="preserve"> can be </w:t>
      </w:r>
      <w:r w:rsidR="001D16C8">
        <w:rPr>
          <w:rFonts w:eastAsia="Malgun Gothic" w:hint="eastAsia"/>
          <w:lang w:val="en-US" w:eastAsia="ko-KR"/>
        </w:rPr>
        <w:t xml:space="preserve">adopted </w:t>
      </w:r>
      <w:r w:rsidR="001E5BA3">
        <w:rPr>
          <w:rFonts w:eastAsia="Malgun Gothic" w:hint="eastAsia"/>
          <w:lang w:val="en-US" w:eastAsia="ko-KR"/>
        </w:rPr>
        <w:t xml:space="preserve">to reduce the </w:t>
      </w:r>
      <w:r w:rsidR="00717FC8">
        <w:rPr>
          <w:rFonts w:eastAsia="Malgun Gothic" w:hint="eastAsia"/>
          <w:lang w:val="en-US" w:eastAsia="ko-KR"/>
        </w:rPr>
        <w:t>overall report message size.</w:t>
      </w:r>
    </w:p>
    <w:p w14:paraId="76CA85C2" w14:textId="51009CA5" w:rsidR="001A6133" w:rsidRDefault="001A6133" w:rsidP="001A6133">
      <w:pPr>
        <w:rPr>
          <w:rFonts w:eastAsia="Malgun Gothic"/>
          <w:b/>
          <w:bCs/>
          <w:lang w:val="en-US" w:eastAsia="ko-KR"/>
        </w:rPr>
      </w:pPr>
      <w:r>
        <w:rPr>
          <w:rFonts w:eastAsia="Malgun Gothic" w:hint="eastAsia"/>
          <w:b/>
          <w:bCs/>
          <w:lang w:val="en-US" w:eastAsia="ko-KR"/>
        </w:rPr>
        <w:t xml:space="preserve">Proposal 9: </w:t>
      </w:r>
      <w:r w:rsidR="001D16C8">
        <w:rPr>
          <w:rFonts w:eastAsia="Malgun Gothic" w:hint="eastAsia"/>
          <w:b/>
          <w:bCs/>
          <w:lang w:val="en-US" w:eastAsia="ko-KR"/>
        </w:rPr>
        <w:t>RAN2 to support a differential L1-RSRP format for measurement metric representation</w:t>
      </w:r>
      <w:r w:rsidR="00224D13">
        <w:rPr>
          <w:rFonts w:eastAsia="Malgun Gothic" w:hint="eastAsia"/>
          <w:b/>
          <w:bCs/>
          <w:lang w:val="en-US" w:eastAsia="ko-KR"/>
        </w:rPr>
        <w:t xml:space="preserve"> with the followings considered.</w:t>
      </w:r>
    </w:p>
    <w:p w14:paraId="0F8454F2" w14:textId="77777777" w:rsidR="00295A2D" w:rsidRPr="009E5484" w:rsidRDefault="00295A2D" w:rsidP="00224D13">
      <w:pPr>
        <w:numPr>
          <w:ilvl w:val="0"/>
          <w:numId w:val="21"/>
        </w:numPr>
        <w:rPr>
          <w:b/>
          <w:bCs/>
          <w:lang w:val="en-US"/>
        </w:rPr>
      </w:pPr>
      <w:r>
        <w:rPr>
          <w:rFonts w:eastAsia="Malgun Gothic" w:hint="eastAsia"/>
          <w:b/>
          <w:bCs/>
          <w:lang w:val="en-US" w:eastAsia="ko-KR"/>
        </w:rPr>
        <w:t>Absolute L1-RSRP value for the largest measured RSRP among reported ones</w:t>
      </w:r>
    </w:p>
    <w:p w14:paraId="62BB8820" w14:textId="35982961" w:rsidR="00295A2D" w:rsidRPr="0083130D" w:rsidRDefault="00295A2D" w:rsidP="00224D13">
      <w:pPr>
        <w:numPr>
          <w:ilvl w:val="0"/>
          <w:numId w:val="21"/>
        </w:numPr>
        <w:rPr>
          <w:b/>
          <w:bCs/>
          <w:lang w:val="en-US"/>
        </w:rPr>
      </w:pPr>
      <w:r>
        <w:rPr>
          <w:rFonts w:eastAsia="Malgun Gothic" w:hint="eastAsia"/>
          <w:b/>
          <w:bCs/>
          <w:lang w:val="en-US" w:eastAsia="ko-KR"/>
        </w:rPr>
        <w:t>Differential L1-RSRP value for the rest measured RSRPs</w:t>
      </w:r>
      <w:r w:rsidR="006838C1">
        <w:rPr>
          <w:rFonts w:eastAsia="Malgun Gothic" w:hint="eastAsia"/>
          <w:b/>
          <w:bCs/>
          <w:lang w:val="en-US" w:eastAsia="ko-KR"/>
        </w:rPr>
        <w:t xml:space="preserve"> (up to N-1 beams)</w:t>
      </w:r>
    </w:p>
    <w:p w14:paraId="4F622704" w14:textId="77777777" w:rsidR="00295A2D" w:rsidRPr="0083130D" w:rsidRDefault="00295A2D" w:rsidP="00224D13">
      <w:pPr>
        <w:numPr>
          <w:ilvl w:val="0"/>
          <w:numId w:val="21"/>
        </w:numPr>
        <w:rPr>
          <w:b/>
          <w:bCs/>
          <w:lang w:val="en-US"/>
        </w:rPr>
      </w:pPr>
      <w:r w:rsidRPr="0083130D">
        <w:rPr>
          <w:b/>
          <w:bCs/>
          <w:lang w:val="en-US"/>
        </w:rPr>
        <w:t>FFS: range and step size of differential L1-RSRP</w:t>
      </w:r>
    </w:p>
    <w:p w14:paraId="373E45AE" w14:textId="77777777" w:rsidR="00295A2D" w:rsidRPr="00347459" w:rsidRDefault="00295A2D" w:rsidP="001A6133">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3D95D656" w:rsidR="00E977C5" w:rsidRPr="00DE3987" w:rsidRDefault="008F2D46" w:rsidP="00B649A3">
      <w:pPr>
        <w:spacing w:after="120"/>
        <w:rPr>
          <w:u w:val="single"/>
        </w:rPr>
      </w:pPr>
      <w:r w:rsidRPr="00DE3987">
        <w:t xml:space="preserve">This contribution </w:t>
      </w:r>
      <w:r w:rsidR="00050B17" w:rsidRPr="00DE3987">
        <w:t xml:space="preserve">discussed </w:t>
      </w:r>
      <w:r w:rsidR="00346486" w:rsidRPr="00DE3987">
        <w:t>aspects related to measurement enhancements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6486534C" w14:textId="77777777" w:rsidR="00B649A3" w:rsidRDefault="00B649A3" w:rsidP="00B649A3">
      <w:pPr>
        <w:spacing w:after="120"/>
        <w:rPr>
          <w:rFonts w:eastAsia="Malgun Gothic"/>
          <w:u w:val="single"/>
          <w:lang w:eastAsia="ko-KR"/>
        </w:rPr>
      </w:pPr>
    </w:p>
    <w:p w14:paraId="7E79713C" w14:textId="25098E51" w:rsidR="00E11670" w:rsidRPr="00D148DA" w:rsidRDefault="00D148DA" w:rsidP="00B649A3">
      <w:pPr>
        <w:spacing w:after="120"/>
        <w:rPr>
          <w:rFonts w:eastAsia="Malgun Gothic"/>
          <w:u w:val="single"/>
          <w:lang w:eastAsia="ko-KR"/>
        </w:rPr>
      </w:pPr>
      <w:r w:rsidRPr="00D148DA">
        <w:rPr>
          <w:rFonts w:eastAsia="Malgun Gothic" w:hint="eastAsia"/>
          <w:u w:val="single"/>
          <w:lang w:eastAsia="ko-KR"/>
        </w:rPr>
        <w:t>Measurement RS type alignment between current beam and candidate beam(s)</w:t>
      </w:r>
    </w:p>
    <w:p w14:paraId="55AA1384" w14:textId="77777777" w:rsidR="00DD65B3" w:rsidRDefault="00DD65B3" w:rsidP="00DD65B3">
      <w:pPr>
        <w:rPr>
          <w:rFonts w:eastAsia="Malgun Gothic"/>
          <w:b/>
          <w:bCs/>
          <w:lang w:eastAsia="ko-KR"/>
        </w:rPr>
      </w:pPr>
      <w:r w:rsidRPr="009E5484">
        <w:rPr>
          <w:rFonts w:eastAsia="Malgun Gothic"/>
          <w:b/>
          <w:bCs/>
          <w:lang w:eastAsia="ko-KR"/>
        </w:rPr>
        <w:t xml:space="preserve">Observation 1: </w:t>
      </w:r>
      <w:r>
        <w:rPr>
          <w:rFonts w:eastAsia="Malgun Gothic" w:hint="eastAsia"/>
          <w:b/>
          <w:bCs/>
          <w:lang w:eastAsia="ko-KR"/>
        </w:rPr>
        <w:t xml:space="preserve">While the RS type for candidate beams can be explicitly configured as part of RS configuration, the RS type for the current beam can change depending on RS configuration for indicated TCI state. </w:t>
      </w:r>
    </w:p>
    <w:p w14:paraId="78BB8C3C" w14:textId="77777777" w:rsidR="00DD65B3" w:rsidRPr="009E5484" w:rsidRDefault="00DD65B3" w:rsidP="00DD65B3">
      <w:pPr>
        <w:pStyle w:val="ListParagraph"/>
        <w:numPr>
          <w:ilvl w:val="0"/>
          <w:numId w:val="41"/>
        </w:numPr>
        <w:rPr>
          <w:rFonts w:eastAsia="Malgun Gothic"/>
          <w:b/>
          <w:bCs/>
          <w:lang w:val="en-US" w:eastAsia="ko-KR"/>
        </w:rPr>
      </w:pPr>
      <w:r w:rsidRPr="009E5484">
        <w:rPr>
          <w:rFonts w:eastAsia="Malgun Gothic"/>
          <w:b/>
          <w:bCs/>
          <w:lang w:val="en-US" w:eastAsia="ko-KR"/>
        </w:rPr>
        <w:t>Confirms WA (Same RS type should be used for both serving and neighbouring cell for event LTM3 and event LTM5)</w:t>
      </w:r>
    </w:p>
    <w:p w14:paraId="4DFFDF78" w14:textId="77777777" w:rsidR="00DD65B3" w:rsidRDefault="00DD65B3" w:rsidP="00DD65B3">
      <w:pPr>
        <w:rPr>
          <w:rFonts w:eastAsia="Malgun Gothic"/>
          <w:lang w:eastAsia="ko-KR"/>
        </w:rPr>
      </w:pPr>
      <w:r w:rsidRPr="00BD5CAD">
        <w:rPr>
          <w:b/>
          <w:bCs/>
          <w:lang w:val="en-US"/>
        </w:rPr>
        <w:t>Proposal</w:t>
      </w:r>
      <w:r>
        <w:rPr>
          <w:b/>
          <w:bCs/>
          <w:lang w:val="en-US"/>
        </w:rPr>
        <w:t xml:space="preserve"> 1</w:t>
      </w:r>
      <w:r w:rsidRPr="00BD5CAD">
        <w:rPr>
          <w:b/>
          <w:bCs/>
          <w:lang w:val="en-US"/>
        </w:rPr>
        <w:t>:</w:t>
      </w:r>
      <w:r>
        <w:rPr>
          <w:rFonts w:eastAsia="Malgun Gothic" w:hint="eastAsia"/>
          <w:b/>
          <w:bCs/>
          <w:lang w:val="en-US" w:eastAsia="ko-KR"/>
        </w:rPr>
        <w:t xml:space="preserve"> Measurement RS type relies on the network configuration, i.e., NW shall make sure a single RS type is measured for candidate beams (detailed signaling is FFS), and the proper RS resource set with the same RS type shall be configured for the current beam measurement. </w:t>
      </w:r>
    </w:p>
    <w:p w14:paraId="3A046C6C" w14:textId="77777777" w:rsidR="00D148DA" w:rsidRDefault="00D148DA" w:rsidP="00B649A3">
      <w:pPr>
        <w:spacing w:after="120"/>
        <w:rPr>
          <w:rFonts w:eastAsia="Malgun Gothic"/>
          <w:u w:val="single"/>
          <w:lang w:eastAsia="ko-KR"/>
        </w:rPr>
      </w:pPr>
    </w:p>
    <w:p w14:paraId="6491A353" w14:textId="77777777" w:rsidR="00573266" w:rsidRPr="00DE3987" w:rsidRDefault="00573266" w:rsidP="00573266">
      <w:pPr>
        <w:rPr>
          <w:u w:val="single"/>
        </w:rPr>
      </w:pPr>
      <w:r w:rsidRPr="00DE3987">
        <w:rPr>
          <w:u w:val="single"/>
        </w:rPr>
        <w:t>Event dependencies</w:t>
      </w:r>
    </w:p>
    <w:p w14:paraId="4865B157" w14:textId="77777777" w:rsidR="003D5A62" w:rsidRPr="00BD5CAD" w:rsidRDefault="003D5A62" w:rsidP="003D5A62">
      <w:pPr>
        <w:rPr>
          <w:b/>
          <w:bCs/>
          <w:lang w:val="en-US"/>
        </w:rPr>
      </w:pPr>
      <w:r w:rsidRPr="00BD5CAD">
        <w:rPr>
          <w:b/>
          <w:bCs/>
          <w:lang w:val="en-US"/>
        </w:rPr>
        <w:t>Observation</w:t>
      </w:r>
      <w:r>
        <w:rPr>
          <w:b/>
          <w:bCs/>
          <w:lang w:val="en-US"/>
        </w:rPr>
        <w:t xml:space="preserve"> </w:t>
      </w:r>
      <w:r>
        <w:rPr>
          <w:rFonts w:eastAsia="Malgun Gothic" w:hint="eastAsia"/>
          <w:b/>
          <w:bCs/>
          <w:lang w:val="en-US" w:eastAsia="ko-KR"/>
        </w:rPr>
        <w:t>2</w:t>
      </w:r>
      <w:r w:rsidRPr="00BD5CAD">
        <w:rPr>
          <w:b/>
          <w:bCs/>
          <w:lang w:val="en-US"/>
        </w:rPr>
        <w:t>: For a given candidate cell, multiple candidate beams may meet an event trigger condition before an MR has been issued based on the triggered event.</w:t>
      </w:r>
    </w:p>
    <w:p w14:paraId="00513120" w14:textId="77777777" w:rsidR="003D5A62" w:rsidRPr="00BD5CAD" w:rsidRDefault="003D5A62" w:rsidP="003D5A62">
      <w:pPr>
        <w:rPr>
          <w:b/>
          <w:bCs/>
          <w:lang w:val="en-US"/>
        </w:rPr>
      </w:pPr>
      <w:r w:rsidRPr="00BD5CAD">
        <w:rPr>
          <w:b/>
          <w:bCs/>
          <w:lang w:val="en-US"/>
        </w:rPr>
        <w:t>Proposal</w:t>
      </w:r>
      <w:r>
        <w:rPr>
          <w:b/>
          <w:bCs/>
          <w:lang w:val="en-US"/>
        </w:rPr>
        <w:t xml:space="preserve"> </w:t>
      </w:r>
      <w:r>
        <w:rPr>
          <w:rFonts w:eastAsia="Malgun Gothic" w:hint="eastAsia"/>
          <w:b/>
          <w:bCs/>
          <w:lang w:val="en-US" w:eastAsia="ko-KR"/>
        </w:rPr>
        <w:t>2</w:t>
      </w:r>
      <w:r w:rsidRPr="00BD5CAD">
        <w:rPr>
          <w:b/>
          <w:bCs/>
          <w:lang w:val="en-US"/>
        </w:rPr>
        <w:t>: If multiple beams of the same candidate cell meet an event triggering condition and no MR has been successfully transmitted yet, only one MR should be triggered.</w:t>
      </w:r>
    </w:p>
    <w:p w14:paraId="75A51FD0" w14:textId="77777777" w:rsidR="003D5A62" w:rsidRPr="008D68F2" w:rsidRDefault="003D5A62" w:rsidP="003D5A62">
      <w:pPr>
        <w:rPr>
          <w:b/>
          <w:bCs/>
          <w:lang w:val="en-US"/>
        </w:rPr>
      </w:pPr>
      <w:r w:rsidRPr="005B40B1">
        <w:rPr>
          <w:b/>
          <w:bCs/>
          <w:lang w:val="en-US"/>
        </w:rPr>
        <w:t>Observation</w:t>
      </w:r>
      <w:r>
        <w:rPr>
          <w:b/>
          <w:bCs/>
          <w:lang w:val="en-US"/>
        </w:rPr>
        <w:t xml:space="preserve"> </w:t>
      </w:r>
      <w:r>
        <w:rPr>
          <w:rFonts w:eastAsia="Malgun Gothic" w:hint="eastAsia"/>
          <w:b/>
          <w:bCs/>
          <w:lang w:val="en-US" w:eastAsia="ko-KR"/>
        </w:rPr>
        <w:t>3</w:t>
      </w:r>
      <w:r>
        <w:rPr>
          <w:b/>
          <w:bCs/>
          <w:lang w:val="en-US"/>
        </w:rPr>
        <w:t>a</w:t>
      </w:r>
      <w:r w:rsidRPr="005B40B1">
        <w:rPr>
          <w:b/>
          <w:bCs/>
          <w:lang w:val="en-US"/>
        </w:rPr>
        <w:t>: For a given candidate cell, one candidate beam may meet an event trigger condition after another candidate beam has “recently” triggered a MR based on the same event.</w:t>
      </w:r>
    </w:p>
    <w:p w14:paraId="5AC270F0" w14:textId="77777777" w:rsidR="003D5A62" w:rsidRPr="005B40B1" w:rsidRDefault="003D5A62" w:rsidP="003D5A62">
      <w:pPr>
        <w:rPr>
          <w:b/>
          <w:bCs/>
          <w:lang w:val="en-US"/>
        </w:rPr>
      </w:pPr>
      <w:r w:rsidRPr="005B40B1">
        <w:rPr>
          <w:b/>
          <w:bCs/>
          <w:lang w:val="en-US"/>
        </w:rPr>
        <w:t>Observation</w:t>
      </w:r>
      <w:r>
        <w:rPr>
          <w:b/>
          <w:bCs/>
          <w:lang w:val="en-US"/>
        </w:rPr>
        <w:t xml:space="preserve"> </w:t>
      </w:r>
      <w:r>
        <w:rPr>
          <w:rFonts w:eastAsia="Malgun Gothic" w:hint="eastAsia"/>
          <w:b/>
          <w:bCs/>
          <w:lang w:val="en-US" w:eastAsia="ko-KR"/>
        </w:rPr>
        <w:t>3</w:t>
      </w:r>
      <w:r>
        <w:rPr>
          <w:b/>
          <w:bCs/>
          <w:lang w:val="en-US"/>
        </w:rPr>
        <w:t>b</w:t>
      </w:r>
      <w:r w:rsidRPr="005B40B1">
        <w:rPr>
          <w:b/>
          <w:bCs/>
          <w:lang w:val="en-US"/>
        </w:rPr>
        <w:t>: The following options are possible:</w:t>
      </w:r>
    </w:p>
    <w:p w14:paraId="7073831F" w14:textId="77777777" w:rsidR="003D5A62" w:rsidRPr="0038440F" w:rsidRDefault="003D5A62" w:rsidP="003D5A62">
      <w:pPr>
        <w:pStyle w:val="ListParagraph"/>
        <w:numPr>
          <w:ilvl w:val="0"/>
          <w:numId w:val="21"/>
        </w:numPr>
        <w:rPr>
          <w:b/>
          <w:bCs/>
          <w:lang w:val="en-US"/>
        </w:rPr>
      </w:pPr>
      <w:r w:rsidRPr="0038440F">
        <w:rPr>
          <w:b/>
          <w:bCs/>
          <w:lang w:val="en-US"/>
        </w:rPr>
        <w:t>Option 1: A new MR is independently triggered when the new candidate beam meets the event trigger condition.</w:t>
      </w:r>
    </w:p>
    <w:p w14:paraId="1A7A3799" w14:textId="77777777" w:rsidR="003D5A62" w:rsidRPr="005B40B1" w:rsidRDefault="003D5A62" w:rsidP="003D5A62">
      <w:pPr>
        <w:numPr>
          <w:ilvl w:val="0"/>
          <w:numId w:val="21"/>
        </w:numPr>
        <w:rPr>
          <w:lang w:val="en-US"/>
        </w:rPr>
      </w:pPr>
      <w:r w:rsidRPr="005B40B1">
        <w:rPr>
          <w:b/>
          <w:bCs/>
          <w:lang w:val="en-US"/>
        </w:rPr>
        <w:t>O</w:t>
      </w:r>
      <w:r>
        <w:rPr>
          <w:b/>
          <w:bCs/>
          <w:lang w:val="en-US"/>
        </w:rPr>
        <w:t>ption 2</w:t>
      </w:r>
      <w:r w:rsidRPr="005B40B1">
        <w:rPr>
          <w:b/>
          <w:bCs/>
          <w:lang w:val="en-US"/>
        </w:rPr>
        <w:t xml:space="preserve">: </w:t>
      </w:r>
      <w:r w:rsidRPr="009B5D29">
        <w:rPr>
          <w:b/>
          <w:bCs/>
        </w:rPr>
        <w:t>A new MR is triggered only after the expiry of a prohibit timer, which starts once an MR has been triggered for the same candidate cell.</w:t>
      </w:r>
      <w:r w:rsidRPr="005B40B1">
        <w:rPr>
          <w:lang w:val="en-US"/>
        </w:rPr>
        <w:t xml:space="preserve">  </w:t>
      </w:r>
    </w:p>
    <w:p w14:paraId="5DB39B75" w14:textId="77777777" w:rsidR="003D5A62" w:rsidRPr="005B40B1" w:rsidRDefault="003D5A62" w:rsidP="003D5A62">
      <w:pPr>
        <w:rPr>
          <w:b/>
          <w:bCs/>
          <w:lang w:val="en-US"/>
        </w:rPr>
      </w:pPr>
      <w:r w:rsidRPr="005B40B1">
        <w:rPr>
          <w:b/>
          <w:bCs/>
          <w:lang w:val="en-US"/>
        </w:rPr>
        <w:t>Observation</w:t>
      </w:r>
      <w:r>
        <w:rPr>
          <w:b/>
          <w:bCs/>
          <w:lang w:val="en-US"/>
        </w:rPr>
        <w:t xml:space="preserve"> </w:t>
      </w:r>
      <w:r>
        <w:rPr>
          <w:rFonts w:eastAsia="Malgun Gothic" w:hint="eastAsia"/>
          <w:b/>
          <w:bCs/>
          <w:lang w:val="en-US" w:eastAsia="ko-KR"/>
        </w:rPr>
        <w:t>3</w:t>
      </w:r>
      <w:r>
        <w:rPr>
          <w:b/>
          <w:bCs/>
          <w:lang w:val="en-US"/>
        </w:rPr>
        <w:t>c</w:t>
      </w:r>
      <w:r w:rsidRPr="005B40B1">
        <w:rPr>
          <w:b/>
          <w:bCs/>
          <w:lang w:val="en-US"/>
        </w:rPr>
        <w:t>: O</w:t>
      </w:r>
      <w:r>
        <w:rPr>
          <w:b/>
          <w:bCs/>
          <w:lang w:val="en-US"/>
        </w:rPr>
        <w:t>ption 1</w:t>
      </w:r>
      <w:r w:rsidRPr="005B40B1">
        <w:rPr>
          <w:b/>
          <w:bCs/>
          <w:lang w:val="en-US"/>
        </w:rPr>
        <w:t xml:space="preserve"> is a special case of O</w:t>
      </w:r>
      <w:r>
        <w:rPr>
          <w:b/>
          <w:bCs/>
          <w:lang w:val="en-US"/>
        </w:rPr>
        <w:t>ption 2</w:t>
      </w:r>
      <w:r w:rsidRPr="005B40B1">
        <w:rPr>
          <w:b/>
          <w:bCs/>
          <w:lang w:val="en-US"/>
        </w:rPr>
        <w:t xml:space="preserve"> by setting the prohibit timer to zero.</w:t>
      </w:r>
    </w:p>
    <w:p w14:paraId="4E5FBE28" w14:textId="77777777" w:rsidR="003D5A62" w:rsidRPr="005B40B1" w:rsidRDefault="003D5A62" w:rsidP="003D5A62">
      <w:pPr>
        <w:rPr>
          <w:b/>
          <w:bCs/>
          <w:lang w:val="en-US"/>
        </w:rPr>
      </w:pPr>
      <w:r w:rsidRPr="005B40B1">
        <w:rPr>
          <w:b/>
          <w:bCs/>
          <w:lang w:val="en-US"/>
        </w:rPr>
        <w:t>Proposal</w:t>
      </w:r>
      <w:r>
        <w:rPr>
          <w:b/>
          <w:bCs/>
          <w:lang w:val="en-US"/>
        </w:rPr>
        <w:t xml:space="preserve"> </w:t>
      </w:r>
      <w:r>
        <w:rPr>
          <w:rFonts w:eastAsia="Malgun Gothic" w:hint="eastAsia"/>
          <w:b/>
          <w:bCs/>
          <w:lang w:val="en-US" w:eastAsia="ko-KR"/>
        </w:rPr>
        <w:t>3</w:t>
      </w:r>
      <w:r>
        <w:rPr>
          <w:b/>
          <w:bCs/>
          <w:lang w:val="en-US"/>
        </w:rPr>
        <w:t>a</w:t>
      </w:r>
      <w:r w:rsidRPr="005B40B1">
        <w:rPr>
          <w:b/>
          <w:bCs/>
          <w:lang w:val="en-US"/>
        </w:rPr>
        <w:t xml:space="preserve">: </w:t>
      </w:r>
      <w:r w:rsidRPr="003729D2">
        <w:rPr>
          <w:b/>
          <w:bCs/>
          <w:lang w:val="en-US"/>
        </w:rPr>
        <w:t>Introduce a prohibit timer</w:t>
      </w:r>
      <w:r w:rsidRPr="005B40B1">
        <w:rPr>
          <w:b/>
          <w:bCs/>
          <w:lang w:val="en-US"/>
        </w:rPr>
        <w:t xml:space="preserve"> with the following behavior:</w:t>
      </w:r>
    </w:p>
    <w:p w14:paraId="4A0ED887" w14:textId="77777777" w:rsidR="003D5A62" w:rsidRPr="005B40B1" w:rsidRDefault="003D5A62" w:rsidP="003D5A62">
      <w:pPr>
        <w:numPr>
          <w:ilvl w:val="0"/>
          <w:numId w:val="21"/>
        </w:numPr>
        <w:rPr>
          <w:b/>
          <w:bCs/>
          <w:lang w:val="en-US"/>
        </w:rPr>
      </w:pPr>
      <w:r w:rsidRPr="005B40B1">
        <w:rPr>
          <w:b/>
          <w:bCs/>
          <w:lang w:val="en-US"/>
        </w:rPr>
        <w:t>The timer starts after a MR is triggered based on fulfilling an event condition for a candidate cell</w:t>
      </w:r>
    </w:p>
    <w:p w14:paraId="36957E46" w14:textId="77777777" w:rsidR="003D5A62" w:rsidRPr="005B40B1" w:rsidRDefault="003D5A62" w:rsidP="003D5A62">
      <w:pPr>
        <w:numPr>
          <w:ilvl w:val="0"/>
          <w:numId w:val="21"/>
        </w:numPr>
        <w:rPr>
          <w:lang w:val="en-US"/>
        </w:rPr>
      </w:pPr>
      <w:r w:rsidRPr="005B40B1">
        <w:rPr>
          <w:b/>
          <w:bCs/>
          <w:lang w:val="en-US"/>
        </w:rPr>
        <w:t>While the timer is running, no new MR can be triggered for the same candidate cell</w:t>
      </w:r>
    </w:p>
    <w:p w14:paraId="213E5BA4" w14:textId="77777777" w:rsidR="003D5A62" w:rsidRPr="005B40B1" w:rsidRDefault="003D5A62" w:rsidP="003D5A62">
      <w:pPr>
        <w:rPr>
          <w:b/>
          <w:bCs/>
          <w:lang w:val="en-US"/>
        </w:rPr>
      </w:pPr>
      <w:r w:rsidRPr="005B40B1">
        <w:rPr>
          <w:b/>
          <w:bCs/>
          <w:lang w:val="en-US"/>
        </w:rPr>
        <w:t>Proposal</w:t>
      </w:r>
      <w:r>
        <w:rPr>
          <w:b/>
          <w:bCs/>
          <w:lang w:val="en-US"/>
        </w:rPr>
        <w:t xml:space="preserve"> </w:t>
      </w:r>
      <w:r>
        <w:rPr>
          <w:rFonts w:eastAsia="Malgun Gothic" w:hint="eastAsia"/>
          <w:b/>
          <w:bCs/>
          <w:lang w:val="en-US" w:eastAsia="ko-KR"/>
        </w:rPr>
        <w:t>3</w:t>
      </w:r>
      <w:r>
        <w:rPr>
          <w:b/>
          <w:bCs/>
          <w:lang w:val="en-US"/>
        </w:rPr>
        <w:t>b</w:t>
      </w:r>
      <w:r w:rsidRPr="005B40B1">
        <w:rPr>
          <w:b/>
          <w:bCs/>
          <w:lang w:val="en-US"/>
        </w:rPr>
        <w:t>: RAN2 to discuss whether the</w:t>
      </w:r>
      <w:r w:rsidRPr="00D7686B">
        <w:rPr>
          <w:b/>
          <w:bCs/>
          <w:lang w:val="en-US"/>
        </w:rPr>
        <w:t xml:space="preserve"> granularity of</w:t>
      </w:r>
      <w:r w:rsidRPr="005B40B1">
        <w:rPr>
          <w:b/>
          <w:bCs/>
          <w:lang w:val="en-US"/>
        </w:rPr>
        <w:t xml:space="preserve"> configuration of a prohibit timer:</w:t>
      </w:r>
    </w:p>
    <w:p w14:paraId="704E7479" w14:textId="77777777" w:rsidR="003D5A62" w:rsidRPr="005B40B1" w:rsidRDefault="003D5A62" w:rsidP="003D5A62">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a</w:t>
      </w:r>
      <w:r>
        <w:rPr>
          <w:b/>
          <w:bCs/>
          <w:lang w:val="en-US"/>
        </w:rPr>
        <w:t>)</w:t>
      </w:r>
      <w:r w:rsidRPr="005B40B1">
        <w:rPr>
          <w:b/>
          <w:bCs/>
          <w:lang w:val="en-US"/>
        </w:rPr>
        <w:t>: per event per candidate cell</w:t>
      </w:r>
    </w:p>
    <w:p w14:paraId="0CD73441" w14:textId="77777777" w:rsidR="003D5A62" w:rsidRPr="005B40B1" w:rsidRDefault="003D5A62" w:rsidP="003D5A62">
      <w:pPr>
        <w:numPr>
          <w:ilvl w:val="0"/>
          <w:numId w:val="21"/>
        </w:numPr>
        <w:rPr>
          <w:b/>
          <w:bCs/>
          <w:lang w:val="en-US"/>
        </w:rPr>
      </w:pPr>
      <w:r w:rsidRPr="005B40B1">
        <w:rPr>
          <w:b/>
          <w:bCs/>
          <w:lang w:val="en-US"/>
        </w:rPr>
        <w:lastRenderedPageBreak/>
        <w:t>O</w:t>
      </w:r>
      <w:r w:rsidRPr="00D7686B">
        <w:rPr>
          <w:b/>
          <w:bCs/>
          <w:lang w:val="en-US"/>
        </w:rPr>
        <w:t xml:space="preserve">ption </w:t>
      </w:r>
      <w:r>
        <w:rPr>
          <w:b/>
          <w:bCs/>
          <w:lang w:val="en-US"/>
        </w:rPr>
        <w:t>(</w:t>
      </w:r>
      <w:r w:rsidRPr="00D7686B">
        <w:rPr>
          <w:b/>
          <w:bCs/>
          <w:lang w:val="en-US"/>
        </w:rPr>
        <w:t>b</w:t>
      </w:r>
      <w:r>
        <w:rPr>
          <w:b/>
          <w:bCs/>
          <w:lang w:val="en-US"/>
        </w:rPr>
        <w:t>)</w:t>
      </w:r>
      <w:r w:rsidRPr="005B40B1">
        <w:rPr>
          <w:b/>
          <w:bCs/>
          <w:lang w:val="en-US"/>
        </w:rPr>
        <w:t>: per candidate cell</w:t>
      </w:r>
    </w:p>
    <w:p w14:paraId="36FC637A" w14:textId="77777777" w:rsidR="003D5A62" w:rsidRPr="00CE1394" w:rsidRDefault="003D5A62" w:rsidP="003D5A62">
      <w:pPr>
        <w:numPr>
          <w:ilvl w:val="0"/>
          <w:numId w:val="21"/>
        </w:numPr>
        <w:rPr>
          <w:lang w:val="en-US"/>
        </w:rPr>
      </w:pPr>
      <w:r w:rsidRPr="00D7686B">
        <w:rPr>
          <w:b/>
          <w:bCs/>
          <w:lang w:val="en-US"/>
        </w:rPr>
        <w:t xml:space="preserve">Option </w:t>
      </w:r>
      <w:r>
        <w:rPr>
          <w:b/>
          <w:bCs/>
          <w:lang w:val="en-US"/>
        </w:rPr>
        <w:t>(</w:t>
      </w:r>
      <w:r w:rsidRPr="00D7686B">
        <w:rPr>
          <w:b/>
          <w:bCs/>
          <w:lang w:val="en-US"/>
        </w:rPr>
        <w:t>c</w:t>
      </w:r>
      <w:r>
        <w:rPr>
          <w:b/>
          <w:bCs/>
          <w:lang w:val="en-US"/>
        </w:rPr>
        <w:t>)</w:t>
      </w:r>
      <w:r w:rsidRPr="00D7686B">
        <w:rPr>
          <w:b/>
          <w:bCs/>
          <w:lang w:val="en-US"/>
        </w:rPr>
        <w:t xml:space="preserve">: </w:t>
      </w:r>
      <w:r>
        <w:rPr>
          <w:b/>
          <w:bCs/>
          <w:lang w:val="en-US"/>
        </w:rPr>
        <w:t>any or both</w:t>
      </w:r>
      <w:r w:rsidRPr="00D7686B">
        <w:rPr>
          <w:b/>
          <w:bCs/>
          <w:lang w:val="en-US"/>
        </w:rPr>
        <w:t xml:space="preserve"> Option </w:t>
      </w:r>
      <w:r>
        <w:rPr>
          <w:b/>
          <w:bCs/>
          <w:lang w:val="en-US"/>
        </w:rPr>
        <w:t>(</w:t>
      </w:r>
      <w:r w:rsidRPr="00D7686B">
        <w:rPr>
          <w:b/>
          <w:bCs/>
          <w:lang w:val="en-US"/>
        </w:rPr>
        <w:t>a</w:t>
      </w:r>
      <w:r>
        <w:rPr>
          <w:b/>
          <w:bCs/>
          <w:lang w:val="en-US"/>
        </w:rPr>
        <w:t>)</w:t>
      </w:r>
      <w:r w:rsidRPr="00D7686B">
        <w:rPr>
          <w:b/>
          <w:bCs/>
          <w:lang w:val="en-US"/>
        </w:rPr>
        <w:t xml:space="preserve"> </w:t>
      </w:r>
      <w:r>
        <w:rPr>
          <w:b/>
          <w:bCs/>
          <w:lang w:val="en-US"/>
        </w:rPr>
        <w:t>and</w:t>
      </w:r>
      <w:r w:rsidRPr="00D7686B">
        <w:rPr>
          <w:b/>
          <w:bCs/>
          <w:lang w:val="en-US"/>
        </w:rPr>
        <w:t xml:space="preserve"> Option </w:t>
      </w:r>
      <w:r>
        <w:rPr>
          <w:b/>
          <w:bCs/>
          <w:lang w:val="en-US"/>
        </w:rPr>
        <w:t>(</w:t>
      </w:r>
      <w:r w:rsidRPr="00D7686B">
        <w:rPr>
          <w:b/>
          <w:bCs/>
          <w:lang w:val="en-US"/>
        </w:rPr>
        <w:t>b</w:t>
      </w:r>
      <w:r>
        <w:rPr>
          <w:b/>
          <w:bCs/>
          <w:lang w:val="en-US"/>
        </w:rPr>
        <w:t>) based on configuration</w:t>
      </w:r>
    </w:p>
    <w:p w14:paraId="1D403677" w14:textId="77777777" w:rsidR="0037530F" w:rsidRPr="00DE3987" w:rsidRDefault="0037530F" w:rsidP="0037530F">
      <w:pPr>
        <w:ind w:left="720"/>
        <w:rPr>
          <w:lang w:val="en-US"/>
        </w:rPr>
      </w:pPr>
    </w:p>
    <w:p w14:paraId="68C7ECE0" w14:textId="77777777" w:rsidR="00573266" w:rsidRPr="00DE3987" w:rsidRDefault="00573266" w:rsidP="00573266">
      <w:r w:rsidRPr="00DE3987">
        <w:rPr>
          <w:u w:val="single"/>
        </w:rPr>
        <w:t>Multi-beam event evaluation</w:t>
      </w:r>
    </w:p>
    <w:p w14:paraId="6BD39425" w14:textId="77777777" w:rsidR="003D5A62" w:rsidRPr="0045282C" w:rsidRDefault="003D5A62" w:rsidP="003D5A62">
      <w:pPr>
        <w:rPr>
          <w:b/>
          <w:bCs/>
          <w:lang w:val="en-US"/>
        </w:rPr>
      </w:pPr>
      <w:r w:rsidRPr="0045282C">
        <w:rPr>
          <w:b/>
          <w:bCs/>
          <w:lang w:val="en-US"/>
        </w:rPr>
        <w:t>Observation</w:t>
      </w:r>
      <w:r>
        <w:rPr>
          <w:b/>
          <w:bCs/>
          <w:lang w:val="en-US"/>
        </w:rPr>
        <w:t xml:space="preserve"> </w:t>
      </w:r>
      <w:r>
        <w:rPr>
          <w:rFonts w:eastAsia="Malgun Gothic" w:hint="eastAsia"/>
          <w:b/>
          <w:bCs/>
          <w:lang w:val="en-US" w:eastAsia="ko-KR"/>
        </w:rPr>
        <w:t>4</w:t>
      </w:r>
      <w:r w:rsidRPr="0045282C">
        <w:rPr>
          <w:b/>
          <w:bCs/>
          <w:lang w:val="en-US"/>
        </w:rPr>
        <w:t>: Defining event evaluation based on multiple beams is more complex</w:t>
      </w:r>
      <w:r>
        <w:rPr>
          <w:b/>
          <w:bCs/>
          <w:lang w:val="en-US"/>
        </w:rPr>
        <w:t xml:space="preserve"> and may not be needed</w:t>
      </w:r>
      <w:r w:rsidRPr="0045282C">
        <w:rPr>
          <w:b/>
          <w:bCs/>
          <w:lang w:val="en-US"/>
        </w:rPr>
        <w:t>, as MR overhead can be controlled with a prohibit timer.</w:t>
      </w:r>
    </w:p>
    <w:p w14:paraId="2EE72EC0" w14:textId="37066DA1" w:rsidR="003D5A62" w:rsidRDefault="003D5A62" w:rsidP="003D5A62">
      <w:pPr>
        <w:rPr>
          <w:rFonts w:eastAsia="Malgun Gothic"/>
          <w:lang w:val="en-US" w:eastAsia="ko-KR"/>
        </w:rPr>
      </w:pPr>
      <w:r w:rsidRPr="0045282C">
        <w:rPr>
          <w:b/>
          <w:bCs/>
          <w:lang w:val="en-US"/>
        </w:rPr>
        <w:t>Proposal</w:t>
      </w:r>
      <w:r>
        <w:rPr>
          <w:b/>
          <w:bCs/>
          <w:lang w:val="en-US"/>
        </w:rPr>
        <w:t xml:space="preserve"> </w:t>
      </w:r>
      <w:r>
        <w:rPr>
          <w:rFonts w:eastAsia="Malgun Gothic" w:hint="eastAsia"/>
          <w:b/>
          <w:bCs/>
          <w:lang w:val="en-US" w:eastAsia="ko-KR"/>
        </w:rPr>
        <w:t>4</w:t>
      </w:r>
      <w:r w:rsidRPr="0045282C">
        <w:rPr>
          <w:b/>
          <w:bCs/>
          <w:lang w:val="en-US"/>
        </w:rPr>
        <w:t>: </w:t>
      </w:r>
      <w:r w:rsidR="00C95459" w:rsidRPr="0045282C">
        <w:rPr>
          <w:b/>
          <w:bCs/>
          <w:lang w:val="en-US"/>
        </w:rPr>
        <w:t>RAN2 confirms that</w:t>
      </w:r>
      <w:r w:rsidR="00C95459">
        <w:rPr>
          <w:b/>
          <w:bCs/>
          <w:lang w:val="en-US"/>
        </w:rPr>
        <w:t xml:space="preserve"> </w:t>
      </w:r>
      <w:r w:rsidR="00C95459">
        <w:rPr>
          <w:rFonts w:eastAsia="Malgun Gothic" w:hint="eastAsia"/>
          <w:b/>
          <w:bCs/>
          <w:lang w:val="en-US" w:eastAsia="ko-KR"/>
        </w:rPr>
        <w:t xml:space="preserve">the measurements of </w:t>
      </w:r>
      <w:r w:rsidR="00C95459">
        <w:rPr>
          <w:b/>
          <w:bCs/>
          <w:lang w:val="en-US"/>
        </w:rPr>
        <w:t>a</w:t>
      </w:r>
      <w:r w:rsidR="00C95459" w:rsidRPr="00D91A9B">
        <w:rPr>
          <w:b/>
          <w:bCs/>
          <w:lang w:val="en-US"/>
        </w:rPr>
        <w:t xml:space="preserve"> </w:t>
      </w:r>
      <w:r w:rsidR="00C95459" w:rsidRPr="00D91A9B">
        <w:rPr>
          <w:b/>
          <w:bCs/>
          <w:u w:val="single"/>
          <w:lang w:val="en-US"/>
        </w:rPr>
        <w:t>single</w:t>
      </w:r>
      <w:r w:rsidR="00C95459">
        <w:rPr>
          <w:b/>
          <w:bCs/>
          <w:lang w:val="en-US"/>
        </w:rPr>
        <w:t xml:space="preserve"> </w:t>
      </w:r>
      <w:r w:rsidR="00C95459" w:rsidRPr="00D91A9B">
        <w:rPr>
          <w:b/>
          <w:bCs/>
          <w:lang w:val="en-US"/>
        </w:rPr>
        <w:t xml:space="preserve">beam in candidate RS configuration </w:t>
      </w:r>
      <w:r w:rsidR="00C95459">
        <w:rPr>
          <w:rFonts w:eastAsia="Malgun Gothic" w:hint="eastAsia"/>
          <w:b/>
          <w:bCs/>
          <w:lang w:val="en-US" w:eastAsia="ko-KR"/>
        </w:rPr>
        <w:t xml:space="preserve">is </w:t>
      </w:r>
      <w:r w:rsidR="00C95459" w:rsidRPr="00D91A9B">
        <w:rPr>
          <w:b/>
          <w:bCs/>
          <w:lang w:val="en-US"/>
        </w:rPr>
        <w:t xml:space="preserve">used </w:t>
      </w:r>
      <w:r w:rsidR="00C95459">
        <w:rPr>
          <w:rFonts w:eastAsia="Malgun Gothic" w:hint="eastAsia"/>
          <w:b/>
          <w:bCs/>
          <w:lang w:val="en-US" w:eastAsia="ko-KR"/>
        </w:rPr>
        <w:t xml:space="preserve">at a given time </w:t>
      </w:r>
      <w:r w:rsidR="00C95459" w:rsidRPr="00D91A9B">
        <w:rPr>
          <w:b/>
          <w:bCs/>
          <w:lang w:val="en-US"/>
        </w:rPr>
        <w:t>for LTM event evaluation.</w:t>
      </w:r>
    </w:p>
    <w:p w14:paraId="779A0A43" w14:textId="77777777" w:rsidR="0037530F" w:rsidRPr="00DE3987" w:rsidRDefault="0037530F" w:rsidP="00573266">
      <w:pPr>
        <w:rPr>
          <w:b/>
          <w:bCs/>
          <w:lang w:val="en-US"/>
        </w:rPr>
      </w:pPr>
    </w:p>
    <w:p w14:paraId="5CF4FB50" w14:textId="6B3C5CFF" w:rsidR="00573266" w:rsidRPr="00DE3987" w:rsidRDefault="003D5A62" w:rsidP="00573266">
      <w:pPr>
        <w:rPr>
          <w:u w:val="single"/>
        </w:rPr>
      </w:pPr>
      <w:r w:rsidRPr="003D5A62">
        <w:rPr>
          <w:u w:val="single"/>
        </w:rPr>
        <w:t>TTT for the current beam change</w:t>
      </w:r>
    </w:p>
    <w:p w14:paraId="45109341" w14:textId="77777777" w:rsidR="003D5A62" w:rsidRDefault="003D5A62" w:rsidP="003D5A62">
      <w:pPr>
        <w:rPr>
          <w:rFonts w:eastAsia="Malgun Gothic"/>
          <w:b/>
          <w:bCs/>
          <w:lang w:val="en-US" w:eastAsia="ko-KR"/>
        </w:rPr>
      </w:pPr>
      <w:r>
        <w:rPr>
          <w:rFonts w:eastAsia="Malgun Gothic" w:hint="eastAsia"/>
          <w:b/>
          <w:bCs/>
          <w:lang w:val="en-US" w:eastAsia="ko-KR"/>
        </w:rPr>
        <w:t>Observation 5: The current beam is not tied with a particular RS (implicit mapping) and it can change dynamically based on the indicated TCI state.</w:t>
      </w:r>
    </w:p>
    <w:p w14:paraId="27EE0CD7" w14:textId="77777777" w:rsidR="003D5A62" w:rsidRPr="009E5484" w:rsidRDefault="003D5A62" w:rsidP="003D5A62">
      <w:pPr>
        <w:rPr>
          <w:rFonts w:eastAsia="Malgun Gothic"/>
          <w:b/>
          <w:bCs/>
          <w:lang w:val="en-US" w:eastAsia="ko-KR"/>
        </w:rPr>
      </w:pPr>
      <w:r w:rsidRPr="009E5484">
        <w:rPr>
          <w:rFonts w:eastAsia="Malgun Gothic"/>
          <w:b/>
          <w:bCs/>
          <w:lang w:val="en-US" w:eastAsia="ko-KR"/>
        </w:rPr>
        <w:t xml:space="preserve">Proposal </w:t>
      </w:r>
      <w:r>
        <w:rPr>
          <w:rFonts w:eastAsia="Malgun Gothic" w:hint="eastAsia"/>
          <w:b/>
          <w:bCs/>
          <w:lang w:val="en-US" w:eastAsia="ko-KR"/>
        </w:rPr>
        <w:t>5</w:t>
      </w:r>
      <w:r w:rsidRPr="009E5484">
        <w:rPr>
          <w:rFonts w:eastAsia="Malgun Gothic"/>
          <w:b/>
          <w:bCs/>
          <w:lang w:val="en-US" w:eastAsia="ko-KR"/>
        </w:rPr>
        <w:t xml:space="preserve">: </w:t>
      </w:r>
      <w:r>
        <w:rPr>
          <w:rFonts w:eastAsia="Malgun Gothic" w:hint="eastAsia"/>
          <w:b/>
          <w:bCs/>
          <w:lang w:val="en-US" w:eastAsia="ko-KR"/>
        </w:rPr>
        <w:t>The current beam change doesn</w:t>
      </w:r>
      <w:r>
        <w:rPr>
          <w:rFonts w:eastAsia="Malgun Gothic"/>
          <w:b/>
          <w:bCs/>
          <w:lang w:val="en-US" w:eastAsia="ko-KR"/>
        </w:rPr>
        <w:t>’</w:t>
      </w:r>
      <w:r>
        <w:rPr>
          <w:rFonts w:eastAsia="Malgun Gothic" w:hint="eastAsia"/>
          <w:b/>
          <w:bCs/>
          <w:lang w:val="en-US" w:eastAsia="ko-KR"/>
        </w:rPr>
        <w:t>t reset TTT unless the event condition is not met upon the beam change.</w:t>
      </w:r>
    </w:p>
    <w:p w14:paraId="73BDB458" w14:textId="77777777" w:rsidR="0037530F" w:rsidRPr="003D5A62" w:rsidRDefault="0037530F" w:rsidP="00573266">
      <w:pPr>
        <w:rPr>
          <w:b/>
          <w:bCs/>
          <w:lang w:val="en-US"/>
        </w:rPr>
      </w:pPr>
    </w:p>
    <w:p w14:paraId="0ED00377" w14:textId="0856B636" w:rsidR="00573266" w:rsidRPr="00DE3987" w:rsidRDefault="003D5A62" w:rsidP="00573266">
      <w:pPr>
        <w:rPr>
          <w:u w:val="single"/>
        </w:rPr>
      </w:pPr>
      <w:r w:rsidRPr="003D5A62">
        <w:rPr>
          <w:u w:val="single"/>
        </w:rPr>
        <w:t>TTT for the candidate beam handling</w:t>
      </w:r>
    </w:p>
    <w:p w14:paraId="2BF7A409" w14:textId="77777777" w:rsidR="003D5A62" w:rsidRPr="009E5484" w:rsidRDefault="003D5A62" w:rsidP="003D5A62">
      <w:pPr>
        <w:rPr>
          <w:rFonts w:eastAsia="Malgun Gothic"/>
          <w:b/>
          <w:bCs/>
          <w:lang w:val="en-US" w:eastAsia="ko-KR"/>
        </w:rPr>
      </w:pPr>
      <w:r w:rsidRPr="009E5484">
        <w:rPr>
          <w:rFonts w:eastAsia="Malgun Gothic"/>
          <w:b/>
          <w:bCs/>
          <w:lang w:val="en-US" w:eastAsia="ko-KR"/>
        </w:rPr>
        <w:t xml:space="preserve">Observation </w:t>
      </w:r>
      <w:r>
        <w:rPr>
          <w:rFonts w:eastAsia="Malgun Gothic" w:hint="eastAsia"/>
          <w:b/>
          <w:bCs/>
          <w:lang w:val="en-US" w:eastAsia="ko-KR"/>
        </w:rPr>
        <w:t>6</w:t>
      </w:r>
      <w:r w:rsidRPr="009E5484">
        <w:rPr>
          <w:rFonts w:eastAsia="Malgun Gothic"/>
          <w:b/>
          <w:bCs/>
          <w:lang w:val="en-US" w:eastAsia="ko-KR"/>
        </w:rPr>
        <w:t xml:space="preserve">: Finding a best candidate beam for a candidate cell is the key for LTM cell switch performance. TTT handling across candidate beams under a candidate cell may not provide a reliable </w:t>
      </w:r>
      <w:r>
        <w:rPr>
          <w:rFonts w:eastAsia="Malgun Gothic" w:hint="eastAsia"/>
          <w:b/>
          <w:bCs/>
          <w:lang w:val="en-US" w:eastAsia="ko-KR"/>
        </w:rPr>
        <w:t xml:space="preserve">candidate </w:t>
      </w:r>
      <w:r w:rsidRPr="009E5484">
        <w:rPr>
          <w:rFonts w:eastAsia="Malgun Gothic"/>
          <w:b/>
          <w:bCs/>
          <w:lang w:val="en-US" w:eastAsia="ko-KR"/>
        </w:rPr>
        <w:t>beam report.</w:t>
      </w:r>
    </w:p>
    <w:p w14:paraId="11C39FC4" w14:textId="565CA5FD" w:rsidR="0037530F" w:rsidRDefault="003D5A62" w:rsidP="003D5A62">
      <w:pPr>
        <w:rPr>
          <w:rFonts w:eastAsia="Malgun Gothic"/>
          <w:b/>
          <w:bCs/>
          <w:lang w:val="en-US" w:eastAsia="ko-KR"/>
        </w:rPr>
      </w:pPr>
      <w:r w:rsidRPr="009E5484">
        <w:rPr>
          <w:rFonts w:eastAsia="Malgun Gothic"/>
          <w:b/>
          <w:bCs/>
          <w:lang w:val="en-US" w:eastAsia="ko-KR"/>
        </w:rPr>
        <w:t xml:space="preserve">Proposal </w:t>
      </w:r>
      <w:r>
        <w:rPr>
          <w:rFonts w:eastAsia="Malgun Gothic" w:hint="eastAsia"/>
          <w:b/>
          <w:bCs/>
          <w:lang w:val="en-US" w:eastAsia="ko-KR"/>
        </w:rPr>
        <w:t>6</w:t>
      </w:r>
      <w:r w:rsidRPr="009E5484">
        <w:rPr>
          <w:rFonts w:eastAsia="Malgun Gothic"/>
          <w:b/>
          <w:bCs/>
          <w:lang w:val="en-US" w:eastAsia="ko-KR"/>
        </w:rPr>
        <w:t>: TTT operation is handled per-beam for candidate beams.</w:t>
      </w:r>
    </w:p>
    <w:p w14:paraId="15FB4777" w14:textId="77777777" w:rsidR="003D5A62" w:rsidRPr="00DE3987" w:rsidRDefault="003D5A62" w:rsidP="003D5A62"/>
    <w:p w14:paraId="6FECDDEC" w14:textId="77777777" w:rsidR="00573266" w:rsidRPr="00DE3987" w:rsidRDefault="00573266" w:rsidP="00573266">
      <w:pPr>
        <w:rPr>
          <w:u w:val="single"/>
        </w:rPr>
      </w:pPr>
      <w:r w:rsidRPr="00DE3987">
        <w:rPr>
          <w:u w:val="single"/>
        </w:rPr>
        <w:t>Configuration aspects</w:t>
      </w:r>
    </w:p>
    <w:p w14:paraId="48D438EC" w14:textId="77777777" w:rsidR="003D5A62" w:rsidRPr="002825D7" w:rsidRDefault="003D5A62" w:rsidP="003D5A62">
      <w:pPr>
        <w:rPr>
          <w:b/>
          <w:bCs/>
          <w:lang w:val="en-US"/>
        </w:rPr>
      </w:pPr>
      <w:r w:rsidRPr="002825D7">
        <w:rPr>
          <w:b/>
          <w:bCs/>
          <w:lang w:val="en-US"/>
        </w:rPr>
        <w:t>Observation</w:t>
      </w:r>
      <w:r>
        <w:rPr>
          <w:b/>
          <w:bCs/>
          <w:lang w:val="en-US"/>
        </w:rPr>
        <w:t xml:space="preserve"> </w:t>
      </w:r>
      <w:r>
        <w:rPr>
          <w:rFonts w:eastAsia="Malgun Gothic" w:hint="eastAsia"/>
          <w:b/>
          <w:bCs/>
          <w:lang w:val="en-US" w:eastAsia="ko-KR"/>
        </w:rPr>
        <w:t>7</w:t>
      </w:r>
      <w:r>
        <w:rPr>
          <w:b/>
          <w:bCs/>
          <w:lang w:val="en-US"/>
        </w:rPr>
        <w:t>a</w:t>
      </w:r>
      <w:r w:rsidRPr="002825D7">
        <w:rPr>
          <w:b/>
          <w:bCs/>
          <w:lang w:val="en-US"/>
        </w:rPr>
        <w:t>: For a UE configured with CA, the following options are possible:</w:t>
      </w:r>
    </w:p>
    <w:p w14:paraId="10989725" w14:textId="77777777" w:rsidR="003D5A62" w:rsidRPr="00222C3D" w:rsidRDefault="003D5A62" w:rsidP="003D5A62">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Pr="005B4E00">
        <w:rPr>
          <w:b/>
          <w:bCs/>
          <w:lang w:val="en-US"/>
        </w:rPr>
        <w:t>per serving</w:t>
      </w:r>
      <w:r w:rsidRPr="002825D7">
        <w:rPr>
          <w:b/>
          <w:bCs/>
          <w:lang w:val="en-US"/>
        </w:rPr>
        <w:t xml:space="preserve"> cell group</w:t>
      </w:r>
    </w:p>
    <w:p w14:paraId="48EB1F03" w14:textId="77777777" w:rsidR="003D5A62" w:rsidRPr="002825D7" w:rsidRDefault="003D5A62" w:rsidP="003D5A62">
      <w:pPr>
        <w:numPr>
          <w:ilvl w:val="0"/>
          <w:numId w:val="21"/>
        </w:numPr>
        <w:rPr>
          <w:lang w:val="en-US"/>
        </w:rPr>
      </w:pPr>
      <w:r w:rsidRPr="002825D7">
        <w:rPr>
          <w:b/>
          <w:bCs/>
          <w:lang w:val="en-US"/>
        </w:rPr>
        <w:t>O</w:t>
      </w:r>
      <w:r w:rsidRPr="005B4E00">
        <w:rPr>
          <w:b/>
          <w:bCs/>
          <w:lang w:val="en-US"/>
        </w:rPr>
        <w:t>ption B</w:t>
      </w:r>
      <w:r w:rsidRPr="002825D7">
        <w:rPr>
          <w:b/>
          <w:bCs/>
          <w:lang w:val="en-US"/>
        </w:rPr>
        <w:t>: UE</w:t>
      </w:r>
      <w:r w:rsidRPr="005B4E00">
        <w:rPr>
          <w:b/>
          <w:bCs/>
          <w:lang w:val="en-US"/>
        </w:rPr>
        <w:t xml:space="preserve"> may have one report configuration per serving carrier, and UE</w:t>
      </w:r>
      <w:r w:rsidRPr="002825D7">
        <w:rPr>
          <w:b/>
          <w:bCs/>
          <w:lang w:val="en-US"/>
        </w:rPr>
        <w:t xml:space="preserve"> sends a MAC-CE</w:t>
      </w:r>
      <w:r w:rsidRPr="005B4E00">
        <w:rPr>
          <w:b/>
          <w:bCs/>
          <w:lang w:val="en-US"/>
        </w:rPr>
        <w:t xml:space="preserve"> </w:t>
      </w:r>
      <w:r w:rsidRPr="002825D7">
        <w:rPr>
          <w:b/>
          <w:bCs/>
          <w:lang w:val="en-US"/>
        </w:rPr>
        <w:t>report on any carrier using the respective report configuration of that carrier</w:t>
      </w:r>
      <w:r w:rsidRPr="005B4E00">
        <w:rPr>
          <w:b/>
          <w:bCs/>
          <w:lang w:val="en-US"/>
        </w:rPr>
        <w:t>.</w:t>
      </w:r>
    </w:p>
    <w:p w14:paraId="609785F3" w14:textId="77777777" w:rsidR="003D5A62" w:rsidRPr="00B47F65" w:rsidRDefault="003D5A62" w:rsidP="003D5A62">
      <w:pPr>
        <w:rPr>
          <w:b/>
          <w:bCs/>
          <w:lang w:val="en-US"/>
        </w:rPr>
      </w:pPr>
      <w:r w:rsidRPr="009E5484">
        <w:rPr>
          <w:b/>
          <w:bCs/>
          <w:lang w:val="en-US"/>
        </w:rPr>
        <w:t xml:space="preserve">Observation </w:t>
      </w:r>
      <w:r>
        <w:rPr>
          <w:rFonts w:eastAsia="Malgun Gothic" w:hint="eastAsia"/>
          <w:b/>
          <w:bCs/>
          <w:lang w:val="en-US" w:eastAsia="ko-KR"/>
        </w:rPr>
        <w:t>7</w:t>
      </w:r>
      <w:r w:rsidRPr="009E5484">
        <w:rPr>
          <w:b/>
          <w:bCs/>
          <w:lang w:val="en-US"/>
        </w:rPr>
        <w:t>b: All MAC-CE reports issued on any carrier of the same serving cell group are received by the same gNB-DU, so multiple report configurations are not needed.</w:t>
      </w:r>
    </w:p>
    <w:p w14:paraId="2FFAA30E" w14:textId="77777777" w:rsidR="003D5A62" w:rsidRPr="00B47F65" w:rsidRDefault="003D5A62" w:rsidP="003D5A62">
      <w:pPr>
        <w:rPr>
          <w:b/>
          <w:bCs/>
          <w:lang w:val="en-US"/>
        </w:rPr>
      </w:pPr>
      <w:r w:rsidRPr="009E5484">
        <w:rPr>
          <w:b/>
          <w:bCs/>
          <w:lang w:val="en-US"/>
        </w:rPr>
        <w:t xml:space="preserve">Proposal </w:t>
      </w:r>
      <w:r>
        <w:rPr>
          <w:rFonts w:eastAsia="Malgun Gothic" w:hint="eastAsia"/>
          <w:b/>
          <w:bCs/>
          <w:lang w:val="en-US" w:eastAsia="ko-KR"/>
        </w:rPr>
        <w:t>7</w:t>
      </w:r>
      <w:r w:rsidRPr="009E5484">
        <w:rPr>
          <w:b/>
          <w:bCs/>
          <w:lang w:val="en-US"/>
        </w:rPr>
        <w:t>a: UE receives one event-triggered report configuration for the serving cell group.</w:t>
      </w:r>
      <w:r w:rsidRPr="00B47F65">
        <w:rPr>
          <w:b/>
          <w:bCs/>
          <w:lang w:val="en-US"/>
        </w:rPr>
        <w:t> </w:t>
      </w:r>
    </w:p>
    <w:p w14:paraId="3D4E1984" w14:textId="77777777" w:rsidR="003D5A62" w:rsidRPr="002C73E5" w:rsidRDefault="003D5A62" w:rsidP="003D5A62">
      <w:pPr>
        <w:rPr>
          <w:b/>
          <w:bCs/>
          <w:lang w:val="en-US"/>
        </w:rPr>
      </w:pPr>
      <w:r w:rsidRPr="009E5484">
        <w:rPr>
          <w:b/>
          <w:bCs/>
          <w:lang w:val="en-US"/>
        </w:rPr>
        <w:t xml:space="preserve">Proposal </w:t>
      </w:r>
      <w:r>
        <w:rPr>
          <w:rFonts w:eastAsia="Malgun Gothic" w:hint="eastAsia"/>
          <w:b/>
          <w:bCs/>
          <w:lang w:val="en-US" w:eastAsia="ko-KR"/>
        </w:rPr>
        <w:t>7</w:t>
      </w:r>
      <w:r w:rsidRPr="009E5484">
        <w:rPr>
          <w:b/>
          <w:bCs/>
          <w:lang w:val="en-US"/>
        </w:rPr>
        <w:t>b: Event-triggered report configuration is within CellGroupConfig but outside the serving cell configuration (reverting prior RAN2 agreement).</w:t>
      </w:r>
    </w:p>
    <w:p w14:paraId="3B5AC040" w14:textId="77777777" w:rsidR="0037530F" w:rsidRPr="00DE3987" w:rsidRDefault="0037530F" w:rsidP="00573266">
      <w:pPr>
        <w:rPr>
          <w:b/>
          <w:bCs/>
          <w:lang w:val="en-US"/>
        </w:rPr>
      </w:pPr>
    </w:p>
    <w:p w14:paraId="0A98EC02" w14:textId="77777777" w:rsidR="00573266" w:rsidRPr="00DE3987" w:rsidRDefault="00573266" w:rsidP="00573266">
      <w:pPr>
        <w:rPr>
          <w:u w:val="single"/>
        </w:rPr>
      </w:pPr>
      <w:r w:rsidRPr="00DE3987">
        <w:rPr>
          <w:u w:val="single"/>
        </w:rPr>
        <w:t>Report content</w:t>
      </w:r>
    </w:p>
    <w:p w14:paraId="4BA252E5" w14:textId="77777777" w:rsidR="003D5A62" w:rsidRPr="00FC7194" w:rsidRDefault="003D5A62" w:rsidP="003D5A62">
      <w:pPr>
        <w:rPr>
          <w:b/>
          <w:bCs/>
          <w:lang w:val="en-US"/>
        </w:rPr>
      </w:pPr>
      <w:r w:rsidRPr="00374B78">
        <w:rPr>
          <w:b/>
          <w:bCs/>
          <w:lang w:val="en-US"/>
        </w:rPr>
        <w:t>Proposal</w:t>
      </w:r>
      <w:r>
        <w:rPr>
          <w:b/>
          <w:bCs/>
          <w:lang w:val="en-US"/>
        </w:rPr>
        <w:t xml:space="preserve"> </w:t>
      </w:r>
      <w:r>
        <w:rPr>
          <w:rFonts w:eastAsia="Malgun Gothic" w:hint="eastAsia"/>
          <w:b/>
          <w:bCs/>
          <w:lang w:val="en-US" w:eastAsia="ko-KR"/>
        </w:rPr>
        <w:t>8</w:t>
      </w:r>
      <w:r w:rsidRPr="00374B78">
        <w:rPr>
          <w:b/>
          <w:bCs/>
          <w:lang w:val="en-US"/>
        </w:rPr>
        <w:t xml:space="preserve">: </w:t>
      </w:r>
      <w:r w:rsidRPr="00FC7194">
        <w:rPr>
          <w:b/>
          <w:bCs/>
          <w:lang w:val="en-US"/>
        </w:rPr>
        <w:t>MAC-CE-based report to include:</w:t>
      </w:r>
    </w:p>
    <w:p w14:paraId="2D5307EA" w14:textId="77777777" w:rsidR="003D5A62" w:rsidRPr="00FC7194" w:rsidRDefault="003D5A62" w:rsidP="003D5A62">
      <w:pPr>
        <w:numPr>
          <w:ilvl w:val="0"/>
          <w:numId w:val="21"/>
        </w:numPr>
        <w:rPr>
          <w:b/>
          <w:bCs/>
          <w:lang w:val="en-US"/>
        </w:rPr>
      </w:pPr>
      <w:r>
        <w:rPr>
          <w:b/>
          <w:bCs/>
          <w:lang w:val="en-US"/>
        </w:rPr>
        <w:t>Triggered e</w:t>
      </w:r>
      <w:r w:rsidRPr="00FC7194">
        <w:rPr>
          <w:b/>
          <w:bCs/>
          <w:lang w:val="en-US"/>
        </w:rPr>
        <w:t>vent ID</w:t>
      </w:r>
    </w:p>
    <w:p w14:paraId="656364FC" w14:textId="77777777" w:rsidR="003D5A62" w:rsidRPr="00FC7194" w:rsidRDefault="003D5A62" w:rsidP="003D5A62">
      <w:pPr>
        <w:numPr>
          <w:ilvl w:val="0"/>
          <w:numId w:val="21"/>
        </w:numPr>
        <w:rPr>
          <w:b/>
          <w:bCs/>
          <w:lang w:val="en-US"/>
        </w:rPr>
      </w:pPr>
      <w:r w:rsidRPr="00FC7194">
        <w:rPr>
          <w:b/>
          <w:bCs/>
          <w:lang w:val="en-US"/>
        </w:rPr>
        <w:t>Config ID</w:t>
      </w:r>
      <w:r>
        <w:rPr>
          <w:rFonts w:eastAsia="Malgun Gothic" w:hint="eastAsia"/>
          <w:b/>
          <w:bCs/>
          <w:lang w:val="en-US" w:eastAsia="ko-KR"/>
        </w:rPr>
        <w:t>(s)</w:t>
      </w:r>
      <w:r w:rsidRPr="00FC7194">
        <w:rPr>
          <w:b/>
          <w:bCs/>
          <w:lang w:val="en-US"/>
        </w:rPr>
        <w:t xml:space="preserve"> of candidate cell</w:t>
      </w:r>
      <w:r>
        <w:rPr>
          <w:b/>
          <w:bCs/>
          <w:lang w:val="en-US"/>
        </w:rPr>
        <w:t xml:space="preserve"> group, for event</w:t>
      </w:r>
      <w:r w:rsidRPr="00FC7194">
        <w:rPr>
          <w:b/>
          <w:bCs/>
          <w:lang w:val="en-US"/>
        </w:rPr>
        <w:t xml:space="preserve"> type</w:t>
      </w:r>
      <w:r>
        <w:rPr>
          <w:b/>
          <w:bCs/>
          <w:lang w:val="en-US"/>
        </w:rPr>
        <w:t>s</w:t>
      </w:r>
      <w:r w:rsidRPr="00FC7194">
        <w:rPr>
          <w:b/>
          <w:bCs/>
          <w:lang w:val="en-US"/>
        </w:rPr>
        <w:t xml:space="preserve"> LTM3</w:t>
      </w:r>
      <w:r>
        <w:rPr>
          <w:b/>
          <w:bCs/>
          <w:lang w:val="en-US"/>
        </w:rPr>
        <w:t>/4/5</w:t>
      </w:r>
    </w:p>
    <w:p w14:paraId="3126149A" w14:textId="77777777" w:rsidR="003D5A62" w:rsidRPr="00FC7194" w:rsidRDefault="003D5A62" w:rsidP="003D5A62">
      <w:pPr>
        <w:numPr>
          <w:ilvl w:val="0"/>
          <w:numId w:val="21"/>
        </w:numPr>
        <w:rPr>
          <w:b/>
          <w:bCs/>
          <w:lang w:val="en-US"/>
        </w:rPr>
      </w:pPr>
      <w:r w:rsidRPr="00374B78">
        <w:rPr>
          <w:b/>
          <w:bCs/>
          <w:lang w:val="en-US"/>
        </w:rPr>
        <w:t>(List of) T</w:t>
      </w:r>
      <w:r w:rsidRPr="00FC7194">
        <w:rPr>
          <w:b/>
          <w:bCs/>
          <w:lang w:val="en-US"/>
        </w:rPr>
        <w:t>riggering candidate beam ID</w:t>
      </w:r>
      <w:r w:rsidRPr="00374B78">
        <w:rPr>
          <w:b/>
          <w:bCs/>
          <w:lang w:val="en-US"/>
        </w:rPr>
        <w:t>(s)</w:t>
      </w:r>
    </w:p>
    <w:p w14:paraId="1CF137DB" w14:textId="77777777" w:rsidR="003D5A62" w:rsidRPr="00381643" w:rsidRDefault="003D5A62" w:rsidP="003D5A62">
      <w:pPr>
        <w:numPr>
          <w:ilvl w:val="0"/>
          <w:numId w:val="21"/>
        </w:numPr>
        <w:rPr>
          <w:b/>
          <w:bCs/>
          <w:lang w:val="en-US"/>
        </w:rPr>
      </w:pPr>
      <w:r w:rsidRPr="00FC7194">
        <w:rPr>
          <w:b/>
          <w:bCs/>
          <w:lang w:val="en-US"/>
        </w:rPr>
        <w:t>Measurement metric corresponding to triggering candidate beam ID</w:t>
      </w:r>
      <w:r>
        <w:rPr>
          <w:rFonts w:eastAsia="Malgun Gothic" w:hint="eastAsia"/>
          <w:b/>
          <w:bCs/>
          <w:lang w:val="en-US" w:eastAsia="ko-KR"/>
        </w:rPr>
        <w:t>(s)</w:t>
      </w:r>
    </w:p>
    <w:p w14:paraId="6CF89337" w14:textId="77777777" w:rsidR="003D5A62" w:rsidRPr="0039292F" w:rsidRDefault="003D5A62" w:rsidP="003D5A62">
      <w:pPr>
        <w:numPr>
          <w:ilvl w:val="0"/>
          <w:numId w:val="21"/>
        </w:numPr>
        <w:rPr>
          <w:b/>
          <w:bCs/>
          <w:lang w:val="en-US"/>
        </w:rPr>
      </w:pPr>
      <w:r w:rsidRPr="00FC7194">
        <w:rPr>
          <w:b/>
          <w:bCs/>
          <w:lang w:val="en-US"/>
        </w:rPr>
        <w:t>Measurements of other</w:t>
      </w:r>
      <w:r>
        <w:rPr>
          <w:rFonts w:eastAsia="Malgun Gothic" w:hint="eastAsia"/>
          <w:b/>
          <w:bCs/>
          <w:lang w:val="en-US" w:eastAsia="ko-KR"/>
        </w:rPr>
        <w:t xml:space="preserve"> non-triggering candidate </w:t>
      </w:r>
      <w:r w:rsidRPr="00FC7194">
        <w:rPr>
          <w:b/>
          <w:bCs/>
          <w:lang w:val="en-US"/>
        </w:rPr>
        <w:t>beams</w:t>
      </w:r>
      <w:r>
        <w:rPr>
          <w:b/>
          <w:bCs/>
          <w:lang w:val="en-US"/>
        </w:rPr>
        <w:t xml:space="preserve"> </w:t>
      </w:r>
    </w:p>
    <w:p w14:paraId="173489D6" w14:textId="77777777" w:rsidR="003D5A62" w:rsidRPr="0090077F" w:rsidRDefault="003D5A62" w:rsidP="003D5A62">
      <w:pPr>
        <w:numPr>
          <w:ilvl w:val="1"/>
          <w:numId w:val="21"/>
        </w:numPr>
        <w:rPr>
          <w:b/>
          <w:bCs/>
          <w:lang w:val="en-US"/>
        </w:rPr>
      </w:pPr>
      <w:r>
        <w:rPr>
          <w:rFonts w:eastAsia="Malgun Gothic" w:hint="eastAsia"/>
          <w:b/>
          <w:bCs/>
          <w:lang w:val="en-US" w:eastAsia="ko-KR"/>
        </w:rPr>
        <w:lastRenderedPageBreak/>
        <w:t>Can be present if the number of event triggering candidate beams is less than N</w:t>
      </w:r>
    </w:p>
    <w:p w14:paraId="55989D19" w14:textId="77777777" w:rsidR="003D5A62" w:rsidRPr="00FC7194" w:rsidRDefault="003D5A62" w:rsidP="003D5A62">
      <w:pPr>
        <w:numPr>
          <w:ilvl w:val="0"/>
          <w:numId w:val="21"/>
        </w:numPr>
        <w:rPr>
          <w:b/>
          <w:bCs/>
          <w:lang w:val="en-US"/>
        </w:rPr>
      </w:pPr>
      <w:r>
        <w:rPr>
          <w:rFonts w:eastAsia="Malgun Gothic" w:hint="eastAsia"/>
          <w:b/>
          <w:bCs/>
          <w:lang w:val="en-US" w:eastAsia="ko-KR"/>
        </w:rPr>
        <w:t>Current</w:t>
      </w:r>
      <w:r w:rsidRPr="00FC7194">
        <w:rPr>
          <w:b/>
          <w:bCs/>
          <w:lang w:val="en-US"/>
        </w:rPr>
        <w:t xml:space="preserve"> beam </w:t>
      </w:r>
      <w:r>
        <w:rPr>
          <w:rFonts w:eastAsia="Malgun Gothic" w:hint="eastAsia"/>
          <w:b/>
          <w:bCs/>
          <w:lang w:val="en-US" w:eastAsia="ko-KR"/>
        </w:rPr>
        <w:t>quantity</w:t>
      </w:r>
      <w:r w:rsidRPr="00374B78">
        <w:rPr>
          <w:b/>
          <w:bCs/>
          <w:lang w:val="en-US"/>
        </w:rPr>
        <w:t xml:space="preserve"> (if configured)</w:t>
      </w:r>
    </w:p>
    <w:p w14:paraId="796AA1CA" w14:textId="77777777" w:rsidR="003D5A62" w:rsidRDefault="003D5A62" w:rsidP="003D5A62">
      <w:pPr>
        <w:rPr>
          <w:rFonts w:eastAsia="Malgun Gothic"/>
          <w:b/>
          <w:bCs/>
          <w:lang w:val="en-US" w:eastAsia="ko-KR"/>
        </w:rPr>
      </w:pPr>
      <w:r>
        <w:rPr>
          <w:rFonts w:eastAsia="Malgun Gothic" w:hint="eastAsia"/>
          <w:b/>
          <w:bCs/>
          <w:lang w:val="en-US" w:eastAsia="ko-KR"/>
        </w:rPr>
        <w:t>Proposal 9: RAN2 to support a differential L1-RSRP format for measurement metric representation with the followings considered.</w:t>
      </w:r>
    </w:p>
    <w:p w14:paraId="0ACDAF68" w14:textId="77777777" w:rsidR="003D5A62" w:rsidRPr="009E5484" w:rsidRDefault="003D5A62" w:rsidP="003D5A62">
      <w:pPr>
        <w:numPr>
          <w:ilvl w:val="0"/>
          <w:numId w:val="21"/>
        </w:numPr>
        <w:rPr>
          <w:b/>
          <w:bCs/>
          <w:lang w:val="en-US"/>
        </w:rPr>
      </w:pPr>
      <w:r>
        <w:rPr>
          <w:rFonts w:eastAsia="Malgun Gothic" w:hint="eastAsia"/>
          <w:b/>
          <w:bCs/>
          <w:lang w:val="en-US" w:eastAsia="ko-KR"/>
        </w:rPr>
        <w:t>Absolute L1-RSRP value for the largest measured RSRP among reported ones</w:t>
      </w:r>
    </w:p>
    <w:p w14:paraId="0FCEE75A" w14:textId="77777777" w:rsidR="003D5A62" w:rsidRPr="0083130D" w:rsidRDefault="003D5A62" w:rsidP="003D5A62">
      <w:pPr>
        <w:numPr>
          <w:ilvl w:val="0"/>
          <w:numId w:val="21"/>
        </w:numPr>
        <w:rPr>
          <w:b/>
          <w:bCs/>
          <w:lang w:val="en-US"/>
        </w:rPr>
      </w:pPr>
      <w:r>
        <w:rPr>
          <w:rFonts w:eastAsia="Malgun Gothic" w:hint="eastAsia"/>
          <w:b/>
          <w:bCs/>
          <w:lang w:val="en-US" w:eastAsia="ko-KR"/>
        </w:rPr>
        <w:t>Differential L1-RSRP value for the rest measured RSRPs (up to N-1 beams)</w:t>
      </w:r>
    </w:p>
    <w:p w14:paraId="0F8E0E83" w14:textId="77777777" w:rsidR="003D5A62" w:rsidRPr="0083130D" w:rsidRDefault="003D5A62" w:rsidP="003D5A62">
      <w:pPr>
        <w:numPr>
          <w:ilvl w:val="0"/>
          <w:numId w:val="21"/>
        </w:numPr>
        <w:rPr>
          <w:b/>
          <w:bCs/>
          <w:lang w:val="en-US"/>
        </w:rPr>
      </w:pPr>
      <w:r w:rsidRPr="0083130D">
        <w:rPr>
          <w:b/>
          <w:bCs/>
          <w:lang w:val="en-US"/>
        </w:rPr>
        <w:t>FFS: range and step size of differential L1-RSRP</w:t>
      </w:r>
    </w:p>
    <w:p w14:paraId="7F9A5B2E" w14:textId="77777777" w:rsidR="00CD4C7B" w:rsidRPr="00320A6B" w:rsidRDefault="00CD4C7B" w:rsidP="00CD4C7B">
      <w:pPr>
        <w:pStyle w:val="Heading1"/>
      </w:pPr>
      <w:r w:rsidRPr="00320A6B">
        <w:t>References</w:t>
      </w:r>
    </w:p>
    <w:p w14:paraId="107E3985" w14:textId="7A6A1E95" w:rsidR="005E1768"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WG2 Meeting #12</w:t>
      </w:r>
      <w:r w:rsidR="00BC2329">
        <w:rPr>
          <w:rFonts w:eastAsia="Malgun Gothic" w:hint="eastAsia"/>
          <w:lang w:val="en-US" w:eastAsia="ko-KR"/>
        </w:rPr>
        <w:t>7bis</w:t>
      </w:r>
    </w:p>
    <w:p w14:paraId="3AF7A74E" w14:textId="3F55FADF" w:rsidR="006B12B1" w:rsidRDefault="00776F42" w:rsidP="002D3253">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w:t>
      </w:r>
      <w:r w:rsidR="00133674" w:rsidRPr="00667D2D">
        <w:rPr>
          <w:lang w:val="en-US" w:eastAsia="zh-CN"/>
        </w:rPr>
        <w:t>2</w:t>
      </w:r>
      <w:r w:rsidRPr="00667D2D">
        <w:rPr>
          <w:lang w:val="en-US" w:eastAsia="zh-CN"/>
        </w:rPr>
        <w:t xml:space="preserve"> Meeting #12</w:t>
      </w:r>
      <w:bookmarkEnd w:id="0"/>
      <w:r w:rsidR="00B649A3">
        <w:rPr>
          <w:lang w:val="en-US" w:eastAsia="zh-CN"/>
        </w:rPr>
        <w:t>7</w:t>
      </w:r>
    </w:p>
    <w:sectPr w:rsidR="006B12B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8666E" w14:textId="77777777" w:rsidR="0078772D" w:rsidRDefault="0078772D">
      <w:r>
        <w:separator/>
      </w:r>
    </w:p>
  </w:endnote>
  <w:endnote w:type="continuationSeparator" w:id="0">
    <w:p w14:paraId="005605DC" w14:textId="77777777" w:rsidR="0078772D" w:rsidRDefault="0078772D">
      <w:r>
        <w:continuationSeparator/>
      </w:r>
    </w:p>
  </w:endnote>
  <w:endnote w:type="continuationNotice" w:id="1">
    <w:p w14:paraId="442A7164" w14:textId="77777777" w:rsidR="0078772D" w:rsidRDefault="00787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A0039" w14:textId="77777777" w:rsidR="0078772D" w:rsidRDefault="0078772D">
      <w:r>
        <w:separator/>
      </w:r>
    </w:p>
  </w:footnote>
  <w:footnote w:type="continuationSeparator" w:id="0">
    <w:p w14:paraId="2BA625B5" w14:textId="77777777" w:rsidR="0078772D" w:rsidRDefault="0078772D">
      <w:r>
        <w:continuationSeparator/>
      </w:r>
    </w:p>
  </w:footnote>
  <w:footnote w:type="continuationNotice" w:id="1">
    <w:p w14:paraId="6D470A39" w14:textId="77777777" w:rsidR="0078772D" w:rsidRDefault="00787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700925"/>
      <w:docPartObj>
        <w:docPartGallery w:val="Watermarks"/>
        <w:docPartUnique/>
      </w:docPartObj>
    </w:sdtPr>
    <w:sdtEndPr/>
    <w:sdtContent>
      <w:p w14:paraId="53A007E9" w14:textId="7EFE3F67" w:rsidR="0018500D" w:rsidRDefault="00605105">
        <w:pPr>
          <w:pStyle w:val="Header"/>
        </w:pPr>
        <w:r>
          <w:pict w14:anchorId="27885B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7E364A"/>
    <w:multiLevelType w:val="hybridMultilevel"/>
    <w:tmpl w:val="090A1322"/>
    <w:lvl w:ilvl="0" w:tplc="E256965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8744E"/>
    <w:multiLevelType w:val="hybridMultilevel"/>
    <w:tmpl w:val="180E379A"/>
    <w:lvl w:ilvl="0" w:tplc="E256965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C1C28"/>
    <w:multiLevelType w:val="hybridMultilevel"/>
    <w:tmpl w:val="C3760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018FB"/>
    <w:multiLevelType w:val="hybridMultilevel"/>
    <w:tmpl w:val="19FA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63DEF"/>
    <w:multiLevelType w:val="hybridMultilevel"/>
    <w:tmpl w:val="7A5CB688"/>
    <w:lvl w:ilvl="0" w:tplc="1702FC98">
      <w:start w:val="1"/>
      <w:numFmt w:val="bullet"/>
      <w:lvlText w:val=""/>
      <w:lvlJc w:val="left"/>
      <w:pPr>
        <w:ind w:left="720" w:hanging="360"/>
      </w:pPr>
      <w:rPr>
        <w:rFonts w:ascii="Symbol" w:hAnsi="Symbol"/>
      </w:rPr>
    </w:lvl>
    <w:lvl w:ilvl="1" w:tplc="D5F8114A">
      <w:start w:val="1"/>
      <w:numFmt w:val="bullet"/>
      <w:lvlText w:val=""/>
      <w:lvlJc w:val="left"/>
      <w:pPr>
        <w:ind w:left="720" w:hanging="360"/>
      </w:pPr>
      <w:rPr>
        <w:rFonts w:ascii="Symbol" w:hAnsi="Symbol"/>
      </w:rPr>
    </w:lvl>
    <w:lvl w:ilvl="2" w:tplc="92A2CC58">
      <w:start w:val="1"/>
      <w:numFmt w:val="bullet"/>
      <w:lvlText w:val=""/>
      <w:lvlJc w:val="left"/>
      <w:pPr>
        <w:ind w:left="720" w:hanging="360"/>
      </w:pPr>
      <w:rPr>
        <w:rFonts w:ascii="Symbol" w:hAnsi="Symbol"/>
      </w:rPr>
    </w:lvl>
    <w:lvl w:ilvl="3" w:tplc="0B225636">
      <w:start w:val="1"/>
      <w:numFmt w:val="bullet"/>
      <w:lvlText w:val=""/>
      <w:lvlJc w:val="left"/>
      <w:pPr>
        <w:ind w:left="720" w:hanging="360"/>
      </w:pPr>
      <w:rPr>
        <w:rFonts w:ascii="Symbol" w:hAnsi="Symbol"/>
      </w:rPr>
    </w:lvl>
    <w:lvl w:ilvl="4" w:tplc="B636DA46">
      <w:start w:val="1"/>
      <w:numFmt w:val="bullet"/>
      <w:lvlText w:val=""/>
      <w:lvlJc w:val="left"/>
      <w:pPr>
        <w:ind w:left="720" w:hanging="360"/>
      </w:pPr>
      <w:rPr>
        <w:rFonts w:ascii="Symbol" w:hAnsi="Symbol"/>
      </w:rPr>
    </w:lvl>
    <w:lvl w:ilvl="5" w:tplc="409E4094">
      <w:start w:val="1"/>
      <w:numFmt w:val="bullet"/>
      <w:lvlText w:val=""/>
      <w:lvlJc w:val="left"/>
      <w:pPr>
        <w:ind w:left="720" w:hanging="360"/>
      </w:pPr>
      <w:rPr>
        <w:rFonts w:ascii="Symbol" w:hAnsi="Symbol"/>
      </w:rPr>
    </w:lvl>
    <w:lvl w:ilvl="6" w:tplc="F6AE21B2">
      <w:start w:val="1"/>
      <w:numFmt w:val="bullet"/>
      <w:lvlText w:val=""/>
      <w:lvlJc w:val="left"/>
      <w:pPr>
        <w:ind w:left="720" w:hanging="360"/>
      </w:pPr>
      <w:rPr>
        <w:rFonts w:ascii="Symbol" w:hAnsi="Symbol"/>
      </w:rPr>
    </w:lvl>
    <w:lvl w:ilvl="7" w:tplc="2772C5D6">
      <w:start w:val="1"/>
      <w:numFmt w:val="bullet"/>
      <w:lvlText w:val=""/>
      <w:lvlJc w:val="left"/>
      <w:pPr>
        <w:ind w:left="720" w:hanging="360"/>
      </w:pPr>
      <w:rPr>
        <w:rFonts w:ascii="Symbol" w:hAnsi="Symbol"/>
      </w:rPr>
    </w:lvl>
    <w:lvl w:ilvl="8" w:tplc="2B0A8366">
      <w:start w:val="1"/>
      <w:numFmt w:val="bullet"/>
      <w:lvlText w:val=""/>
      <w:lvlJc w:val="left"/>
      <w:pPr>
        <w:ind w:left="720" w:hanging="360"/>
      </w:pPr>
      <w:rPr>
        <w:rFonts w:ascii="Symbol" w:hAnsi="Symbol"/>
      </w:rPr>
    </w:lvl>
  </w:abstractNum>
  <w:abstractNum w:abstractNumId="12" w15:restartNumberingAfterBreak="0">
    <w:nsid w:val="2B1E4FEE"/>
    <w:multiLevelType w:val="hybridMultilevel"/>
    <w:tmpl w:val="3D6A671E"/>
    <w:lvl w:ilvl="0" w:tplc="4134C52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A2C82"/>
    <w:multiLevelType w:val="hybridMultilevel"/>
    <w:tmpl w:val="497C920E"/>
    <w:lvl w:ilvl="0" w:tplc="0409000F">
      <w:start w:val="1"/>
      <w:numFmt w:val="decimal"/>
      <w:lvlText w:val="%1."/>
      <w:lvlJc w:val="left"/>
      <w:pPr>
        <w:ind w:left="720" w:hanging="360"/>
      </w:pPr>
    </w:lvl>
    <w:lvl w:ilvl="1" w:tplc="13A04D38">
      <w:start w:val="1"/>
      <w:numFmt w:val="decimal"/>
      <w:lvlText w:val="Proposal %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40252"/>
    <w:multiLevelType w:val="hybridMultilevel"/>
    <w:tmpl w:val="53D22C24"/>
    <w:lvl w:ilvl="0" w:tplc="DF566940">
      <w:start w:val="1"/>
      <w:numFmt w:val="bullet"/>
      <w:lvlText w:val=""/>
      <w:lvlJc w:val="left"/>
      <w:pPr>
        <w:ind w:left="1440" w:hanging="360"/>
      </w:pPr>
      <w:rPr>
        <w:rFonts w:ascii="Symbol" w:hAnsi="Symbol"/>
      </w:rPr>
    </w:lvl>
    <w:lvl w:ilvl="1" w:tplc="29342D70">
      <w:start w:val="1"/>
      <w:numFmt w:val="bullet"/>
      <w:lvlText w:val=""/>
      <w:lvlJc w:val="left"/>
      <w:pPr>
        <w:ind w:left="1440" w:hanging="360"/>
      </w:pPr>
      <w:rPr>
        <w:rFonts w:ascii="Symbol" w:hAnsi="Symbol"/>
      </w:rPr>
    </w:lvl>
    <w:lvl w:ilvl="2" w:tplc="8168E820">
      <w:start w:val="1"/>
      <w:numFmt w:val="bullet"/>
      <w:lvlText w:val=""/>
      <w:lvlJc w:val="left"/>
      <w:pPr>
        <w:ind w:left="1440" w:hanging="360"/>
      </w:pPr>
      <w:rPr>
        <w:rFonts w:ascii="Symbol" w:hAnsi="Symbol"/>
      </w:rPr>
    </w:lvl>
    <w:lvl w:ilvl="3" w:tplc="AE74445E">
      <w:start w:val="1"/>
      <w:numFmt w:val="bullet"/>
      <w:lvlText w:val=""/>
      <w:lvlJc w:val="left"/>
      <w:pPr>
        <w:ind w:left="1440" w:hanging="360"/>
      </w:pPr>
      <w:rPr>
        <w:rFonts w:ascii="Symbol" w:hAnsi="Symbol"/>
      </w:rPr>
    </w:lvl>
    <w:lvl w:ilvl="4" w:tplc="48FEA254">
      <w:start w:val="1"/>
      <w:numFmt w:val="bullet"/>
      <w:lvlText w:val=""/>
      <w:lvlJc w:val="left"/>
      <w:pPr>
        <w:ind w:left="1440" w:hanging="360"/>
      </w:pPr>
      <w:rPr>
        <w:rFonts w:ascii="Symbol" w:hAnsi="Symbol"/>
      </w:rPr>
    </w:lvl>
    <w:lvl w:ilvl="5" w:tplc="F9362D0A">
      <w:start w:val="1"/>
      <w:numFmt w:val="bullet"/>
      <w:lvlText w:val=""/>
      <w:lvlJc w:val="left"/>
      <w:pPr>
        <w:ind w:left="1440" w:hanging="360"/>
      </w:pPr>
      <w:rPr>
        <w:rFonts w:ascii="Symbol" w:hAnsi="Symbol"/>
      </w:rPr>
    </w:lvl>
    <w:lvl w:ilvl="6" w:tplc="64EE7610">
      <w:start w:val="1"/>
      <w:numFmt w:val="bullet"/>
      <w:lvlText w:val=""/>
      <w:lvlJc w:val="left"/>
      <w:pPr>
        <w:ind w:left="1440" w:hanging="360"/>
      </w:pPr>
      <w:rPr>
        <w:rFonts w:ascii="Symbol" w:hAnsi="Symbol"/>
      </w:rPr>
    </w:lvl>
    <w:lvl w:ilvl="7" w:tplc="C552878C">
      <w:start w:val="1"/>
      <w:numFmt w:val="bullet"/>
      <w:lvlText w:val=""/>
      <w:lvlJc w:val="left"/>
      <w:pPr>
        <w:ind w:left="1440" w:hanging="360"/>
      </w:pPr>
      <w:rPr>
        <w:rFonts w:ascii="Symbol" w:hAnsi="Symbol"/>
      </w:rPr>
    </w:lvl>
    <w:lvl w:ilvl="8" w:tplc="932A50A2">
      <w:start w:val="1"/>
      <w:numFmt w:val="bullet"/>
      <w:lvlText w:val=""/>
      <w:lvlJc w:val="left"/>
      <w:pPr>
        <w:ind w:left="1440" w:hanging="360"/>
      </w:pPr>
      <w:rPr>
        <w:rFonts w:ascii="Symbol" w:hAnsi="Symbol"/>
      </w:rPr>
    </w:lvl>
  </w:abstractNum>
  <w:abstractNum w:abstractNumId="20"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62A43"/>
    <w:multiLevelType w:val="hybridMultilevel"/>
    <w:tmpl w:val="EECE1692"/>
    <w:lvl w:ilvl="0" w:tplc="1E1C8D5C">
      <w:start w:val="1"/>
      <w:numFmt w:val="bullet"/>
      <w:lvlText w:val=""/>
      <w:lvlJc w:val="left"/>
      <w:pPr>
        <w:ind w:left="1440" w:hanging="360"/>
      </w:pPr>
      <w:rPr>
        <w:rFonts w:ascii="Symbol" w:hAnsi="Symbol"/>
      </w:rPr>
    </w:lvl>
    <w:lvl w:ilvl="1" w:tplc="72242DCE">
      <w:start w:val="1"/>
      <w:numFmt w:val="bullet"/>
      <w:lvlText w:val=""/>
      <w:lvlJc w:val="left"/>
      <w:pPr>
        <w:ind w:left="1440" w:hanging="360"/>
      </w:pPr>
      <w:rPr>
        <w:rFonts w:ascii="Symbol" w:hAnsi="Symbol"/>
      </w:rPr>
    </w:lvl>
    <w:lvl w:ilvl="2" w:tplc="7FD823B0">
      <w:start w:val="1"/>
      <w:numFmt w:val="bullet"/>
      <w:lvlText w:val=""/>
      <w:lvlJc w:val="left"/>
      <w:pPr>
        <w:ind w:left="1440" w:hanging="360"/>
      </w:pPr>
      <w:rPr>
        <w:rFonts w:ascii="Symbol" w:hAnsi="Symbol"/>
      </w:rPr>
    </w:lvl>
    <w:lvl w:ilvl="3" w:tplc="82B041B6">
      <w:start w:val="1"/>
      <w:numFmt w:val="bullet"/>
      <w:lvlText w:val=""/>
      <w:lvlJc w:val="left"/>
      <w:pPr>
        <w:ind w:left="1440" w:hanging="360"/>
      </w:pPr>
      <w:rPr>
        <w:rFonts w:ascii="Symbol" w:hAnsi="Symbol"/>
      </w:rPr>
    </w:lvl>
    <w:lvl w:ilvl="4" w:tplc="5DF2797A">
      <w:start w:val="1"/>
      <w:numFmt w:val="bullet"/>
      <w:lvlText w:val=""/>
      <w:lvlJc w:val="left"/>
      <w:pPr>
        <w:ind w:left="1440" w:hanging="360"/>
      </w:pPr>
      <w:rPr>
        <w:rFonts w:ascii="Symbol" w:hAnsi="Symbol"/>
      </w:rPr>
    </w:lvl>
    <w:lvl w:ilvl="5" w:tplc="B1521464">
      <w:start w:val="1"/>
      <w:numFmt w:val="bullet"/>
      <w:lvlText w:val=""/>
      <w:lvlJc w:val="left"/>
      <w:pPr>
        <w:ind w:left="1440" w:hanging="360"/>
      </w:pPr>
      <w:rPr>
        <w:rFonts w:ascii="Symbol" w:hAnsi="Symbol"/>
      </w:rPr>
    </w:lvl>
    <w:lvl w:ilvl="6" w:tplc="ABA0C0EA">
      <w:start w:val="1"/>
      <w:numFmt w:val="bullet"/>
      <w:lvlText w:val=""/>
      <w:lvlJc w:val="left"/>
      <w:pPr>
        <w:ind w:left="1440" w:hanging="360"/>
      </w:pPr>
      <w:rPr>
        <w:rFonts w:ascii="Symbol" w:hAnsi="Symbol"/>
      </w:rPr>
    </w:lvl>
    <w:lvl w:ilvl="7" w:tplc="67407CB8">
      <w:start w:val="1"/>
      <w:numFmt w:val="bullet"/>
      <w:lvlText w:val=""/>
      <w:lvlJc w:val="left"/>
      <w:pPr>
        <w:ind w:left="1440" w:hanging="360"/>
      </w:pPr>
      <w:rPr>
        <w:rFonts w:ascii="Symbol" w:hAnsi="Symbol"/>
      </w:rPr>
    </w:lvl>
    <w:lvl w:ilvl="8" w:tplc="33084B04">
      <w:start w:val="1"/>
      <w:numFmt w:val="bullet"/>
      <w:lvlText w:val=""/>
      <w:lvlJc w:val="left"/>
      <w:pPr>
        <w:ind w:left="1440" w:hanging="360"/>
      </w:pPr>
      <w:rPr>
        <w:rFonts w:ascii="Symbol" w:hAnsi="Symbol"/>
      </w:rPr>
    </w:lvl>
  </w:abstractNum>
  <w:abstractNum w:abstractNumId="24" w15:restartNumberingAfterBreak="0">
    <w:nsid w:val="3F9F7FD6"/>
    <w:multiLevelType w:val="hybridMultilevel"/>
    <w:tmpl w:val="2390D162"/>
    <w:lvl w:ilvl="0" w:tplc="69820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53861"/>
    <w:multiLevelType w:val="hybridMultilevel"/>
    <w:tmpl w:val="41A81AFA"/>
    <w:lvl w:ilvl="0" w:tplc="A20080F2">
      <w:start w:val="3"/>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729EB"/>
    <w:multiLevelType w:val="hybridMultilevel"/>
    <w:tmpl w:val="9844E078"/>
    <w:lvl w:ilvl="0" w:tplc="1A8499D0">
      <w:start w:val="1"/>
      <w:numFmt w:val="bullet"/>
      <w:lvlText w:val=""/>
      <w:lvlJc w:val="left"/>
      <w:pPr>
        <w:ind w:left="720" w:hanging="360"/>
      </w:pPr>
      <w:rPr>
        <w:rFonts w:ascii="Symbol" w:hAnsi="Symbol"/>
      </w:rPr>
    </w:lvl>
    <w:lvl w:ilvl="1" w:tplc="3F02B5A4">
      <w:start w:val="1"/>
      <w:numFmt w:val="bullet"/>
      <w:lvlText w:val=""/>
      <w:lvlJc w:val="left"/>
      <w:pPr>
        <w:ind w:left="720" w:hanging="360"/>
      </w:pPr>
      <w:rPr>
        <w:rFonts w:ascii="Symbol" w:hAnsi="Symbol"/>
      </w:rPr>
    </w:lvl>
    <w:lvl w:ilvl="2" w:tplc="E8B60F5A">
      <w:start w:val="1"/>
      <w:numFmt w:val="bullet"/>
      <w:lvlText w:val=""/>
      <w:lvlJc w:val="left"/>
      <w:pPr>
        <w:ind w:left="720" w:hanging="360"/>
      </w:pPr>
      <w:rPr>
        <w:rFonts w:ascii="Symbol" w:hAnsi="Symbol"/>
      </w:rPr>
    </w:lvl>
    <w:lvl w:ilvl="3" w:tplc="5CE2A4CA">
      <w:start w:val="1"/>
      <w:numFmt w:val="bullet"/>
      <w:lvlText w:val=""/>
      <w:lvlJc w:val="left"/>
      <w:pPr>
        <w:ind w:left="720" w:hanging="360"/>
      </w:pPr>
      <w:rPr>
        <w:rFonts w:ascii="Symbol" w:hAnsi="Symbol"/>
      </w:rPr>
    </w:lvl>
    <w:lvl w:ilvl="4" w:tplc="72F8FD1C">
      <w:start w:val="1"/>
      <w:numFmt w:val="bullet"/>
      <w:lvlText w:val=""/>
      <w:lvlJc w:val="left"/>
      <w:pPr>
        <w:ind w:left="720" w:hanging="360"/>
      </w:pPr>
      <w:rPr>
        <w:rFonts w:ascii="Symbol" w:hAnsi="Symbol"/>
      </w:rPr>
    </w:lvl>
    <w:lvl w:ilvl="5" w:tplc="E280C45C">
      <w:start w:val="1"/>
      <w:numFmt w:val="bullet"/>
      <w:lvlText w:val=""/>
      <w:lvlJc w:val="left"/>
      <w:pPr>
        <w:ind w:left="720" w:hanging="360"/>
      </w:pPr>
      <w:rPr>
        <w:rFonts w:ascii="Symbol" w:hAnsi="Symbol"/>
      </w:rPr>
    </w:lvl>
    <w:lvl w:ilvl="6" w:tplc="A7E45F06">
      <w:start w:val="1"/>
      <w:numFmt w:val="bullet"/>
      <w:lvlText w:val=""/>
      <w:lvlJc w:val="left"/>
      <w:pPr>
        <w:ind w:left="720" w:hanging="360"/>
      </w:pPr>
      <w:rPr>
        <w:rFonts w:ascii="Symbol" w:hAnsi="Symbol"/>
      </w:rPr>
    </w:lvl>
    <w:lvl w:ilvl="7" w:tplc="EF508C82">
      <w:start w:val="1"/>
      <w:numFmt w:val="bullet"/>
      <w:lvlText w:val=""/>
      <w:lvlJc w:val="left"/>
      <w:pPr>
        <w:ind w:left="720" w:hanging="360"/>
      </w:pPr>
      <w:rPr>
        <w:rFonts w:ascii="Symbol" w:hAnsi="Symbol"/>
      </w:rPr>
    </w:lvl>
    <w:lvl w:ilvl="8" w:tplc="ECCE4D90">
      <w:start w:val="1"/>
      <w:numFmt w:val="bullet"/>
      <w:lvlText w:val=""/>
      <w:lvlJc w:val="left"/>
      <w:pPr>
        <w:ind w:left="720" w:hanging="360"/>
      </w:pPr>
      <w:rPr>
        <w:rFonts w:ascii="Symbol" w:hAnsi="Symbol"/>
      </w:rPr>
    </w:lvl>
  </w:abstractNum>
  <w:abstractNum w:abstractNumId="29"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850C1"/>
    <w:multiLevelType w:val="hybridMultilevel"/>
    <w:tmpl w:val="74E6142A"/>
    <w:lvl w:ilvl="0" w:tplc="4134C52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4" w15:restartNumberingAfterBreak="0">
    <w:nsid w:val="701C3644"/>
    <w:multiLevelType w:val="hybridMultilevel"/>
    <w:tmpl w:val="1900952C"/>
    <w:lvl w:ilvl="0" w:tplc="CA12A8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F64FA"/>
    <w:multiLevelType w:val="hybridMultilevel"/>
    <w:tmpl w:val="14CC2A46"/>
    <w:lvl w:ilvl="0" w:tplc="CA12A86A">
      <w:start w:val="2"/>
      <w:numFmt w:val="bullet"/>
      <w:lvlText w:val="-"/>
      <w:lvlJc w:val="left"/>
      <w:pPr>
        <w:ind w:left="1152" w:hanging="360"/>
      </w:pPr>
      <w:rPr>
        <w:rFonts w:ascii="Times New Roman" w:eastAsiaTheme="minorEastAsia"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2D30"/>
    <w:multiLevelType w:val="hybridMultilevel"/>
    <w:tmpl w:val="E08C1B16"/>
    <w:lvl w:ilvl="0" w:tplc="759ECA8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D308A"/>
    <w:multiLevelType w:val="multilevel"/>
    <w:tmpl w:val="CF2EB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461793"/>
    <w:multiLevelType w:val="multilevel"/>
    <w:tmpl w:val="1602A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5201637">
    <w:abstractNumId w:val="17"/>
  </w:num>
  <w:num w:numId="2" w16cid:durableId="337000327">
    <w:abstractNumId w:val="33"/>
  </w:num>
  <w:num w:numId="3" w16cid:durableId="297147906">
    <w:abstractNumId w:val="27"/>
  </w:num>
  <w:num w:numId="4" w16cid:durableId="1567648578">
    <w:abstractNumId w:val="1"/>
  </w:num>
  <w:num w:numId="5" w16cid:durableId="765881323">
    <w:abstractNumId w:val="20"/>
  </w:num>
  <w:num w:numId="6" w16cid:durableId="579565847">
    <w:abstractNumId w:val="32"/>
  </w:num>
  <w:num w:numId="7" w16cid:durableId="102724696">
    <w:abstractNumId w:val="18"/>
  </w:num>
  <w:num w:numId="8" w16cid:durableId="1324773345">
    <w:abstractNumId w:val="4"/>
  </w:num>
  <w:num w:numId="9" w16cid:durableId="17775443">
    <w:abstractNumId w:val="29"/>
  </w:num>
  <w:num w:numId="10" w16cid:durableId="1065686306">
    <w:abstractNumId w:val="14"/>
  </w:num>
  <w:num w:numId="11" w16cid:durableId="237445605">
    <w:abstractNumId w:val="3"/>
  </w:num>
  <w:num w:numId="12" w16cid:durableId="888609260">
    <w:abstractNumId w:val="15"/>
  </w:num>
  <w:num w:numId="13" w16cid:durableId="23096107">
    <w:abstractNumId w:val="8"/>
  </w:num>
  <w:num w:numId="14" w16cid:durableId="586036177">
    <w:abstractNumId w:val="10"/>
  </w:num>
  <w:num w:numId="15" w16cid:durableId="1486580318">
    <w:abstractNumId w:val="5"/>
  </w:num>
  <w:num w:numId="16" w16cid:durableId="694648216">
    <w:abstractNumId w:val="36"/>
  </w:num>
  <w:num w:numId="17" w16cid:durableId="459416833">
    <w:abstractNumId w:val="30"/>
  </w:num>
  <w:num w:numId="18" w16cid:durableId="156849390">
    <w:abstractNumId w:val="0"/>
  </w:num>
  <w:num w:numId="19" w16cid:durableId="306011597">
    <w:abstractNumId w:val="26"/>
  </w:num>
  <w:num w:numId="20" w16cid:durableId="1229222358">
    <w:abstractNumId w:val="21"/>
  </w:num>
  <w:num w:numId="21" w16cid:durableId="1295676374">
    <w:abstractNumId w:val="37"/>
  </w:num>
  <w:num w:numId="22" w16cid:durableId="1374503124">
    <w:abstractNumId w:val="38"/>
  </w:num>
  <w:num w:numId="23" w16cid:durableId="1703551359">
    <w:abstractNumId w:val="13"/>
  </w:num>
  <w:num w:numId="24" w16cid:durableId="338431648">
    <w:abstractNumId w:val="22"/>
  </w:num>
  <w:num w:numId="25" w16cid:durableId="671638815">
    <w:abstractNumId w:val="9"/>
  </w:num>
  <w:num w:numId="26" w16cid:durableId="1065176324">
    <w:abstractNumId w:val="11"/>
  </w:num>
  <w:num w:numId="27" w16cid:durableId="382096674">
    <w:abstractNumId w:val="23"/>
  </w:num>
  <w:num w:numId="28" w16cid:durableId="1443722530">
    <w:abstractNumId w:val="6"/>
  </w:num>
  <w:num w:numId="29" w16cid:durableId="1160585291">
    <w:abstractNumId w:val="2"/>
  </w:num>
  <w:num w:numId="30" w16cid:durableId="84225701">
    <w:abstractNumId w:val="28"/>
  </w:num>
  <w:num w:numId="31" w16cid:durableId="1798521861">
    <w:abstractNumId w:val="19"/>
  </w:num>
  <w:num w:numId="32" w16cid:durableId="1159076687">
    <w:abstractNumId w:val="25"/>
  </w:num>
  <w:num w:numId="33" w16cid:durableId="1520386644">
    <w:abstractNumId w:val="31"/>
  </w:num>
  <w:num w:numId="34" w16cid:durableId="256524900">
    <w:abstractNumId w:val="12"/>
  </w:num>
  <w:num w:numId="35" w16cid:durableId="845095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6584068">
    <w:abstractNumId w:val="39"/>
  </w:num>
  <w:num w:numId="37" w16cid:durableId="1861041235">
    <w:abstractNumId w:val="41"/>
  </w:num>
  <w:num w:numId="38" w16cid:durableId="753744802">
    <w:abstractNumId w:val="40"/>
  </w:num>
  <w:num w:numId="39" w16cid:durableId="984822191">
    <w:abstractNumId w:val="24"/>
  </w:num>
  <w:num w:numId="40" w16cid:durableId="824978217">
    <w:abstractNumId w:val="35"/>
  </w:num>
  <w:num w:numId="41" w16cid:durableId="1851989453">
    <w:abstractNumId w:val="34"/>
  </w:num>
  <w:num w:numId="42" w16cid:durableId="214133818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0EEF"/>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4DD"/>
    <w:rsid w:val="00011630"/>
    <w:rsid w:val="00011E3B"/>
    <w:rsid w:val="00012887"/>
    <w:rsid w:val="00013C23"/>
    <w:rsid w:val="00014067"/>
    <w:rsid w:val="000143F9"/>
    <w:rsid w:val="000147A7"/>
    <w:rsid w:val="000152D3"/>
    <w:rsid w:val="000155B7"/>
    <w:rsid w:val="00015B32"/>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74D"/>
    <w:rsid w:val="00024FAA"/>
    <w:rsid w:val="00025CE4"/>
    <w:rsid w:val="0002693E"/>
    <w:rsid w:val="00026FC4"/>
    <w:rsid w:val="000276A3"/>
    <w:rsid w:val="000305FF"/>
    <w:rsid w:val="00030761"/>
    <w:rsid w:val="00030D3B"/>
    <w:rsid w:val="00030DC5"/>
    <w:rsid w:val="00030F55"/>
    <w:rsid w:val="0003101C"/>
    <w:rsid w:val="00032EA4"/>
    <w:rsid w:val="00032EED"/>
    <w:rsid w:val="00033097"/>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3EE0"/>
    <w:rsid w:val="00054320"/>
    <w:rsid w:val="000559A2"/>
    <w:rsid w:val="00055E52"/>
    <w:rsid w:val="000561D7"/>
    <w:rsid w:val="00056B50"/>
    <w:rsid w:val="00056DB2"/>
    <w:rsid w:val="00057072"/>
    <w:rsid w:val="00057E49"/>
    <w:rsid w:val="00060B00"/>
    <w:rsid w:val="0006135D"/>
    <w:rsid w:val="00061505"/>
    <w:rsid w:val="00062895"/>
    <w:rsid w:val="00062A48"/>
    <w:rsid w:val="0006358A"/>
    <w:rsid w:val="00063A4C"/>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12F8"/>
    <w:rsid w:val="000821B9"/>
    <w:rsid w:val="00082723"/>
    <w:rsid w:val="00082872"/>
    <w:rsid w:val="00082E2F"/>
    <w:rsid w:val="00083E15"/>
    <w:rsid w:val="00083E9C"/>
    <w:rsid w:val="0008429B"/>
    <w:rsid w:val="00084591"/>
    <w:rsid w:val="00084D63"/>
    <w:rsid w:val="00085173"/>
    <w:rsid w:val="000852D8"/>
    <w:rsid w:val="000855FC"/>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97A60"/>
    <w:rsid w:val="000A050C"/>
    <w:rsid w:val="000A08D4"/>
    <w:rsid w:val="000A093F"/>
    <w:rsid w:val="000A0CBB"/>
    <w:rsid w:val="000A11F0"/>
    <w:rsid w:val="000A13A5"/>
    <w:rsid w:val="000A1C98"/>
    <w:rsid w:val="000A30AD"/>
    <w:rsid w:val="000A31B9"/>
    <w:rsid w:val="000A3373"/>
    <w:rsid w:val="000A3981"/>
    <w:rsid w:val="000A3F9B"/>
    <w:rsid w:val="000A43FE"/>
    <w:rsid w:val="000A5628"/>
    <w:rsid w:val="000A59FD"/>
    <w:rsid w:val="000A5AD5"/>
    <w:rsid w:val="000A5FB3"/>
    <w:rsid w:val="000A610B"/>
    <w:rsid w:val="000A639F"/>
    <w:rsid w:val="000A7920"/>
    <w:rsid w:val="000B0052"/>
    <w:rsid w:val="000B0C46"/>
    <w:rsid w:val="000B0D71"/>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4DE"/>
    <w:rsid w:val="000C7102"/>
    <w:rsid w:val="000C718E"/>
    <w:rsid w:val="000C74B9"/>
    <w:rsid w:val="000C7573"/>
    <w:rsid w:val="000C77C8"/>
    <w:rsid w:val="000C7894"/>
    <w:rsid w:val="000D023A"/>
    <w:rsid w:val="000D03ED"/>
    <w:rsid w:val="000D057D"/>
    <w:rsid w:val="000D0B0C"/>
    <w:rsid w:val="000D137A"/>
    <w:rsid w:val="000D18E9"/>
    <w:rsid w:val="000D1FF6"/>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33D1"/>
    <w:rsid w:val="000E427B"/>
    <w:rsid w:val="000E445E"/>
    <w:rsid w:val="000E49BE"/>
    <w:rsid w:val="000E530B"/>
    <w:rsid w:val="000E537A"/>
    <w:rsid w:val="000E55A2"/>
    <w:rsid w:val="000E5617"/>
    <w:rsid w:val="000E5F0C"/>
    <w:rsid w:val="000E6697"/>
    <w:rsid w:val="000E6B11"/>
    <w:rsid w:val="000E6E36"/>
    <w:rsid w:val="000E779D"/>
    <w:rsid w:val="000E7EBA"/>
    <w:rsid w:val="000F03B7"/>
    <w:rsid w:val="000F19FE"/>
    <w:rsid w:val="000F267D"/>
    <w:rsid w:val="000F2F84"/>
    <w:rsid w:val="000F30BC"/>
    <w:rsid w:val="000F342D"/>
    <w:rsid w:val="000F3484"/>
    <w:rsid w:val="000F5314"/>
    <w:rsid w:val="000F5547"/>
    <w:rsid w:val="000F5656"/>
    <w:rsid w:val="000F5CC9"/>
    <w:rsid w:val="000F5DDE"/>
    <w:rsid w:val="000F64BF"/>
    <w:rsid w:val="000F67A1"/>
    <w:rsid w:val="000F6E63"/>
    <w:rsid w:val="000F796E"/>
    <w:rsid w:val="000F7B20"/>
    <w:rsid w:val="0010099D"/>
    <w:rsid w:val="00100ACD"/>
    <w:rsid w:val="00101232"/>
    <w:rsid w:val="00101482"/>
    <w:rsid w:val="00101B0E"/>
    <w:rsid w:val="00101B91"/>
    <w:rsid w:val="00101BA1"/>
    <w:rsid w:val="00101CAE"/>
    <w:rsid w:val="00101DEC"/>
    <w:rsid w:val="00102ABE"/>
    <w:rsid w:val="00102DAD"/>
    <w:rsid w:val="001030C2"/>
    <w:rsid w:val="001032E8"/>
    <w:rsid w:val="00103495"/>
    <w:rsid w:val="00103C97"/>
    <w:rsid w:val="00104704"/>
    <w:rsid w:val="0010588F"/>
    <w:rsid w:val="0010620D"/>
    <w:rsid w:val="00106455"/>
    <w:rsid w:val="00106C74"/>
    <w:rsid w:val="00106EFF"/>
    <w:rsid w:val="00106FBE"/>
    <w:rsid w:val="001071AE"/>
    <w:rsid w:val="00107270"/>
    <w:rsid w:val="00107C2F"/>
    <w:rsid w:val="00107EE0"/>
    <w:rsid w:val="00110512"/>
    <w:rsid w:val="001117BD"/>
    <w:rsid w:val="00111B4D"/>
    <w:rsid w:val="0011222A"/>
    <w:rsid w:val="00112267"/>
    <w:rsid w:val="00112586"/>
    <w:rsid w:val="00113379"/>
    <w:rsid w:val="00113EE5"/>
    <w:rsid w:val="0011492A"/>
    <w:rsid w:val="001158B5"/>
    <w:rsid w:val="00116DE8"/>
    <w:rsid w:val="001170EE"/>
    <w:rsid w:val="00120844"/>
    <w:rsid w:val="00120C3C"/>
    <w:rsid w:val="00120C85"/>
    <w:rsid w:val="00120E78"/>
    <w:rsid w:val="00120F3E"/>
    <w:rsid w:val="00121916"/>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B3D"/>
    <w:rsid w:val="00126209"/>
    <w:rsid w:val="00126D29"/>
    <w:rsid w:val="001271C1"/>
    <w:rsid w:val="001272A3"/>
    <w:rsid w:val="00130949"/>
    <w:rsid w:val="00130A5A"/>
    <w:rsid w:val="00131495"/>
    <w:rsid w:val="001316EB"/>
    <w:rsid w:val="00132323"/>
    <w:rsid w:val="0013234A"/>
    <w:rsid w:val="001323D8"/>
    <w:rsid w:val="00132506"/>
    <w:rsid w:val="0013276A"/>
    <w:rsid w:val="00132A97"/>
    <w:rsid w:val="00132E1E"/>
    <w:rsid w:val="00132FA9"/>
    <w:rsid w:val="00133674"/>
    <w:rsid w:val="00133B16"/>
    <w:rsid w:val="00134105"/>
    <w:rsid w:val="0013487C"/>
    <w:rsid w:val="00134AB1"/>
    <w:rsid w:val="001350D7"/>
    <w:rsid w:val="00135C51"/>
    <w:rsid w:val="00135EC2"/>
    <w:rsid w:val="00136055"/>
    <w:rsid w:val="00137741"/>
    <w:rsid w:val="001379D0"/>
    <w:rsid w:val="00137B44"/>
    <w:rsid w:val="00140907"/>
    <w:rsid w:val="0014095C"/>
    <w:rsid w:val="00140C86"/>
    <w:rsid w:val="00140F74"/>
    <w:rsid w:val="0014111B"/>
    <w:rsid w:val="00141AA9"/>
    <w:rsid w:val="0014357A"/>
    <w:rsid w:val="001440D2"/>
    <w:rsid w:val="0014488C"/>
    <w:rsid w:val="00144A38"/>
    <w:rsid w:val="00144C81"/>
    <w:rsid w:val="00145075"/>
    <w:rsid w:val="0014593A"/>
    <w:rsid w:val="00145BD1"/>
    <w:rsid w:val="00145DD6"/>
    <w:rsid w:val="001465EC"/>
    <w:rsid w:val="00146FB1"/>
    <w:rsid w:val="0014714F"/>
    <w:rsid w:val="0014751F"/>
    <w:rsid w:val="0014760F"/>
    <w:rsid w:val="0014764D"/>
    <w:rsid w:val="00147723"/>
    <w:rsid w:val="00147A2B"/>
    <w:rsid w:val="00147B8F"/>
    <w:rsid w:val="00147D5A"/>
    <w:rsid w:val="001502D5"/>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ADF"/>
    <w:rsid w:val="00157B0B"/>
    <w:rsid w:val="00157C7D"/>
    <w:rsid w:val="00157CA9"/>
    <w:rsid w:val="00157E87"/>
    <w:rsid w:val="0016098E"/>
    <w:rsid w:val="001609D0"/>
    <w:rsid w:val="00160AF6"/>
    <w:rsid w:val="001614F4"/>
    <w:rsid w:val="00161683"/>
    <w:rsid w:val="00161700"/>
    <w:rsid w:val="00161759"/>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2B4"/>
    <w:rsid w:val="0016717F"/>
    <w:rsid w:val="00167246"/>
    <w:rsid w:val="001675FE"/>
    <w:rsid w:val="00167A87"/>
    <w:rsid w:val="00170876"/>
    <w:rsid w:val="001714D6"/>
    <w:rsid w:val="00171800"/>
    <w:rsid w:val="00171E1A"/>
    <w:rsid w:val="00172208"/>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00D"/>
    <w:rsid w:val="00185883"/>
    <w:rsid w:val="00185FE1"/>
    <w:rsid w:val="00186DE6"/>
    <w:rsid w:val="00187CDA"/>
    <w:rsid w:val="00190142"/>
    <w:rsid w:val="0019028B"/>
    <w:rsid w:val="0019079C"/>
    <w:rsid w:val="00190C58"/>
    <w:rsid w:val="001916FC"/>
    <w:rsid w:val="0019176E"/>
    <w:rsid w:val="00191DD5"/>
    <w:rsid w:val="0019236F"/>
    <w:rsid w:val="00192549"/>
    <w:rsid w:val="00192BE6"/>
    <w:rsid w:val="001934D5"/>
    <w:rsid w:val="001939C5"/>
    <w:rsid w:val="00193DA3"/>
    <w:rsid w:val="00194CC5"/>
    <w:rsid w:val="00194CD0"/>
    <w:rsid w:val="00195332"/>
    <w:rsid w:val="001958DA"/>
    <w:rsid w:val="00195F62"/>
    <w:rsid w:val="001960AD"/>
    <w:rsid w:val="0019615E"/>
    <w:rsid w:val="001963D6"/>
    <w:rsid w:val="001967E2"/>
    <w:rsid w:val="001967FC"/>
    <w:rsid w:val="00196C23"/>
    <w:rsid w:val="00196DF8"/>
    <w:rsid w:val="00197183"/>
    <w:rsid w:val="001972B1"/>
    <w:rsid w:val="0019788E"/>
    <w:rsid w:val="001A0D09"/>
    <w:rsid w:val="001A161B"/>
    <w:rsid w:val="001A16DE"/>
    <w:rsid w:val="001A178C"/>
    <w:rsid w:val="001A2460"/>
    <w:rsid w:val="001A2B4C"/>
    <w:rsid w:val="001A2CD1"/>
    <w:rsid w:val="001A3098"/>
    <w:rsid w:val="001A3142"/>
    <w:rsid w:val="001A320D"/>
    <w:rsid w:val="001A3368"/>
    <w:rsid w:val="001A33F0"/>
    <w:rsid w:val="001A4F37"/>
    <w:rsid w:val="001A5095"/>
    <w:rsid w:val="001A552F"/>
    <w:rsid w:val="001A583E"/>
    <w:rsid w:val="001A5B5B"/>
    <w:rsid w:val="001A5D96"/>
    <w:rsid w:val="001A5E58"/>
    <w:rsid w:val="001A5F5B"/>
    <w:rsid w:val="001A6133"/>
    <w:rsid w:val="001A68CD"/>
    <w:rsid w:val="001A6D8E"/>
    <w:rsid w:val="001A70E9"/>
    <w:rsid w:val="001A7342"/>
    <w:rsid w:val="001A7C5A"/>
    <w:rsid w:val="001B059A"/>
    <w:rsid w:val="001B0DBD"/>
    <w:rsid w:val="001B1293"/>
    <w:rsid w:val="001B1863"/>
    <w:rsid w:val="001B23BA"/>
    <w:rsid w:val="001B2D29"/>
    <w:rsid w:val="001B3250"/>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20E"/>
    <w:rsid w:val="001B7C2D"/>
    <w:rsid w:val="001C0180"/>
    <w:rsid w:val="001C01CB"/>
    <w:rsid w:val="001C09D7"/>
    <w:rsid w:val="001C0CD7"/>
    <w:rsid w:val="001C0FCA"/>
    <w:rsid w:val="001C1697"/>
    <w:rsid w:val="001C28B2"/>
    <w:rsid w:val="001C2B2E"/>
    <w:rsid w:val="001C2E7A"/>
    <w:rsid w:val="001C4EA3"/>
    <w:rsid w:val="001C595C"/>
    <w:rsid w:val="001C659D"/>
    <w:rsid w:val="001C6634"/>
    <w:rsid w:val="001C6E7C"/>
    <w:rsid w:val="001C7590"/>
    <w:rsid w:val="001C78BB"/>
    <w:rsid w:val="001C7C88"/>
    <w:rsid w:val="001D0BA4"/>
    <w:rsid w:val="001D0EF4"/>
    <w:rsid w:val="001D0F3E"/>
    <w:rsid w:val="001D1418"/>
    <w:rsid w:val="001D14B1"/>
    <w:rsid w:val="001D15C1"/>
    <w:rsid w:val="001D16C8"/>
    <w:rsid w:val="001D1A35"/>
    <w:rsid w:val="001D249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5E3"/>
    <w:rsid w:val="001E0694"/>
    <w:rsid w:val="001E0E63"/>
    <w:rsid w:val="001E1C56"/>
    <w:rsid w:val="001E284D"/>
    <w:rsid w:val="001E2B6C"/>
    <w:rsid w:val="001E2EEA"/>
    <w:rsid w:val="001E53A0"/>
    <w:rsid w:val="001E5436"/>
    <w:rsid w:val="001E5583"/>
    <w:rsid w:val="001E58D7"/>
    <w:rsid w:val="001E5BA3"/>
    <w:rsid w:val="001E5C04"/>
    <w:rsid w:val="001E5D1D"/>
    <w:rsid w:val="001E5D94"/>
    <w:rsid w:val="001E602B"/>
    <w:rsid w:val="001E6059"/>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4E5D"/>
    <w:rsid w:val="002067CD"/>
    <w:rsid w:val="00206ED3"/>
    <w:rsid w:val="00207079"/>
    <w:rsid w:val="00207223"/>
    <w:rsid w:val="00207587"/>
    <w:rsid w:val="00207BB9"/>
    <w:rsid w:val="00210089"/>
    <w:rsid w:val="0021044B"/>
    <w:rsid w:val="00210DAE"/>
    <w:rsid w:val="002112CF"/>
    <w:rsid w:val="00211542"/>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0EDE"/>
    <w:rsid w:val="00221497"/>
    <w:rsid w:val="00221DC7"/>
    <w:rsid w:val="00221E06"/>
    <w:rsid w:val="00222555"/>
    <w:rsid w:val="002226A7"/>
    <w:rsid w:val="00222C3D"/>
    <w:rsid w:val="00222E1E"/>
    <w:rsid w:val="00222E9B"/>
    <w:rsid w:val="0022361C"/>
    <w:rsid w:val="00223A13"/>
    <w:rsid w:val="00223AD3"/>
    <w:rsid w:val="00224198"/>
    <w:rsid w:val="002244A9"/>
    <w:rsid w:val="00224AD7"/>
    <w:rsid w:val="00224D13"/>
    <w:rsid w:val="00225498"/>
    <w:rsid w:val="0022573F"/>
    <w:rsid w:val="0022589F"/>
    <w:rsid w:val="00225C84"/>
    <w:rsid w:val="0022606D"/>
    <w:rsid w:val="0022609C"/>
    <w:rsid w:val="00226205"/>
    <w:rsid w:val="00226347"/>
    <w:rsid w:val="00226866"/>
    <w:rsid w:val="00226A6C"/>
    <w:rsid w:val="00226BD6"/>
    <w:rsid w:val="0022714E"/>
    <w:rsid w:val="002271AF"/>
    <w:rsid w:val="00227784"/>
    <w:rsid w:val="002278A8"/>
    <w:rsid w:val="00231757"/>
    <w:rsid w:val="00233196"/>
    <w:rsid w:val="0023335F"/>
    <w:rsid w:val="00233904"/>
    <w:rsid w:val="00233A4C"/>
    <w:rsid w:val="00233C17"/>
    <w:rsid w:val="00233CCF"/>
    <w:rsid w:val="0023417C"/>
    <w:rsid w:val="00234C4B"/>
    <w:rsid w:val="00234D51"/>
    <w:rsid w:val="00235144"/>
    <w:rsid w:val="00235C8E"/>
    <w:rsid w:val="00235D99"/>
    <w:rsid w:val="00235E96"/>
    <w:rsid w:val="0023614D"/>
    <w:rsid w:val="00236375"/>
    <w:rsid w:val="0023645F"/>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694"/>
    <w:rsid w:val="00247D9E"/>
    <w:rsid w:val="00247FC8"/>
    <w:rsid w:val="00250812"/>
    <w:rsid w:val="002508E5"/>
    <w:rsid w:val="00250B04"/>
    <w:rsid w:val="0025120F"/>
    <w:rsid w:val="0025139B"/>
    <w:rsid w:val="002514E4"/>
    <w:rsid w:val="00252958"/>
    <w:rsid w:val="002537A7"/>
    <w:rsid w:val="0025406F"/>
    <w:rsid w:val="00254249"/>
    <w:rsid w:val="00254484"/>
    <w:rsid w:val="00254DB8"/>
    <w:rsid w:val="002553B3"/>
    <w:rsid w:val="0025560D"/>
    <w:rsid w:val="00255A75"/>
    <w:rsid w:val="00255A7B"/>
    <w:rsid w:val="00255B4F"/>
    <w:rsid w:val="00256B66"/>
    <w:rsid w:val="0025710F"/>
    <w:rsid w:val="002573AA"/>
    <w:rsid w:val="00257C5B"/>
    <w:rsid w:val="00260AE7"/>
    <w:rsid w:val="00260CB6"/>
    <w:rsid w:val="00260E22"/>
    <w:rsid w:val="00261537"/>
    <w:rsid w:val="00261551"/>
    <w:rsid w:val="002618DD"/>
    <w:rsid w:val="00261EFC"/>
    <w:rsid w:val="00262113"/>
    <w:rsid w:val="00262730"/>
    <w:rsid w:val="00262ABE"/>
    <w:rsid w:val="00262C41"/>
    <w:rsid w:val="00262EDD"/>
    <w:rsid w:val="002639BD"/>
    <w:rsid w:val="002646E3"/>
    <w:rsid w:val="002651A8"/>
    <w:rsid w:val="0026614D"/>
    <w:rsid w:val="002675DD"/>
    <w:rsid w:val="002702EF"/>
    <w:rsid w:val="0027053F"/>
    <w:rsid w:val="002705D2"/>
    <w:rsid w:val="00270ED2"/>
    <w:rsid w:val="00270F19"/>
    <w:rsid w:val="00271935"/>
    <w:rsid w:val="002719F7"/>
    <w:rsid w:val="00271B79"/>
    <w:rsid w:val="00271D02"/>
    <w:rsid w:val="00271E30"/>
    <w:rsid w:val="00271E96"/>
    <w:rsid w:val="0027236B"/>
    <w:rsid w:val="00272C79"/>
    <w:rsid w:val="0027473C"/>
    <w:rsid w:val="002747EC"/>
    <w:rsid w:val="00274860"/>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1FD1"/>
    <w:rsid w:val="0028258F"/>
    <w:rsid w:val="002825D7"/>
    <w:rsid w:val="002828C0"/>
    <w:rsid w:val="00282E36"/>
    <w:rsid w:val="0028311E"/>
    <w:rsid w:val="00283377"/>
    <w:rsid w:val="002844D9"/>
    <w:rsid w:val="00284D00"/>
    <w:rsid w:val="002852B2"/>
    <w:rsid w:val="002855BF"/>
    <w:rsid w:val="00290479"/>
    <w:rsid w:val="00290663"/>
    <w:rsid w:val="0029098A"/>
    <w:rsid w:val="00290FC1"/>
    <w:rsid w:val="00291327"/>
    <w:rsid w:val="002915E1"/>
    <w:rsid w:val="0029188E"/>
    <w:rsid w:val="002927F2"/>
    <w:rsid w:val="00292B32"/>
    <w:rsid w:val="00293031"/>
    <w:rsid w:val="0029351C"/>
    <w:rsid w:val="00294708"/>
    <w:rsid w:val="00294D7C"/>
    <w:rsid w:val="00294DC0"/>
    <w:rsid w:val="002956AA"/>
    <w:rsid w:val="0029570F"/>
    <w:rsid w:val="00295A2D"/>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4CB"/>
    <w:rsid w:val="002A717B"/>
    <w:rsid w:val="002A798F"/>
    <w:rsid w:val="002A79C0"/>
    <w:rsid w:val="002A79EB"/>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0CD"/>
    <w:rsid w:val="002C037E"/>
    <w:rsid w:val="002C07D8"/>
    <w:rsid w:val="002C0864"/>
    <w:rsid w:val="002C102C"/>
    <w:rsid w:val="002C1749"/>
    <w:rsid w:val="002C1B95"/>
    <w:rsid w:val="002C1FF6"/>
    <w:rsid w:val="002C20DD"/>
    <w:rsid w:val="002C2E8F"/>
    <w:rsid w:val="002C3919"/>
    <w:rsid w:val="002C3AF1"/>
    <w:rsid w:val="002C3C20"/>
    <w:rsid w:val="002C4A37"/>
    <w:rsid w:val="002C4B01"/>
    <w:rsid w:val="002C4FF8"/>
    <w:rsid w:val="002C679C"/>
    <w:rsid w:val="002C6EDD"/>
    <w:rsid w:val="002C708A"/>
    <w:rsid w:val="002C72D4"/>
    <w:rsid w:val="002C73E5"/>
    <w:rsid w:val="002C7C92"/>
    <w:rsid w:val="002C7DB6"/>
    <w:rsid w:val="002D07AC"/>
    <w:rsid w:val="002D0C29"/>
    <w:rsid w:val="002D10D9"/>
    <w:rsid w:val="002D1D6B"/>
    <w:rsid w:val="002D20D9"/>
    <w:rsid w:val="002D2415"/>
    <w:rsid w:val="002D2AB9"/>
    <w:rsid w:val="002D2DCB"/>
    <w:rsid w:val="002D3172"/>
    <w:rsid w:val="002D3848"/>
    <w:rsid w:val="002D4340"/>
    <w:rsid w:val="002D4E22"/>
    <w:rsid w:val="002D50EB"/>
    <w:rsid w:val="002D62E4"/>
    <w:rsid w:val="002D65AA"/>
    <w:rsid w:val="002D6687"/>
    <w:rsid w:val="002D67CE"/>
    <w:rsid w:val="002D6857"/>
    <w:rsid w:val="002D775E"/>
    <w:rsid w:val="002E13C5"/>
    <w:rsid w:val="002E17A8"/>
    <w:rsid w:val="002E18BB"/>
    <w:rsid w:val="002E1AB4"/>
    <w:rsid w:val="002E1D57"/>
    <w:rsid w:val="002E1E21"/>
    <w:rsid w:val="002E279A"/>
    <w:rsid w:val="002E2CD5"/>
    <w:rsid w:val="002E3585"/>
    <w:rsid w:val="002E386F"/>
    <w:rsid w:val="002E3CCA"/>
    <w:rsid w:val="002E4270"/>
    <w:rsid w:val="002E42F8"/>
    <w:rsid w:val="002E44DA"/>
    <w:rsid w:val="002E46BC"/>
    <w:rsid w:val="002E5753"/>
    <w:rsid w:val="002E598B"/>
    <w:rsid w:val="002E5FAE"/>
    <w:rsid w:val="002E61FD"/>
    <w:rsid w:val="002E6523"/>
    <w:rsid w:val="002E7B35"/>
    <w:rsid w:val="002F0591"/>
    <w:rsid w:val="002F0C02"/>
    <w:rsid w:val="002F0D22"/>
    <w:rsid w:val="002F0F94"/>
    <w:rsid w:val="002F1ED3"/>
    <w:rsid w:val="002F2560"/>
    <w:rsid w:val="002F267E"/>
    <w:rsid w:val="002F39BB"/>
    <w:rsid w:val="002F3C58"/>
    <w:rsid w:val="002F4086"/>
    <w:rsid w:val="002F55AC"/>
    <w:rsid w:val="002F61D6"/>
    <w:rsid w:val="002F6918"/>
    <w:rsid w:val="002F73E8"/>
    <w:rsid w:val="0030002C"/>
    <w:rsid w:val="0030042B"/>
    <w:rsid w:val="003007BF"/>
    <w:rsid w:val="00300821"/>
    <w:rsid w:val="00301CC5"/>
    <w:rsid w:val="00301D12"/>
    <w:rsid w:val="0030249C"/>
    <w:rsid w:val="003025AD"/>
    <w:rsid w:val="003026DD"/>
    <w:rsid w:val="00302AFC"/>
    <w:rsid w:val="003037DE"/>
    <w:rsid w:val="00303A17"/>
    <w:rsid w:val="00303EE5"/>
    <w:rsid w:val="00304765"/>
    <w:rsid w:val="003054AC"/>
    <w:rsid w:val="00305868"/>
    <w:rsid w:val="00305A52"/>
    <w:rsid w:val="00305E51"/>
    <w:rsid w:val="00305E64"/>
    <w:rsid w:val="00305ECA"/>
    <w:rsid w:val="00306271"/>
    <w:rsid w:val="0030654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17C3B"/>
    <w:rsid w:val="003200A0"/>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F29"/>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47459"/>
    <w:rsid w:val="003502C3"/>
    <w:rsid w:val="003509C6"/>
    <w:rsid w:val="00350E3B"/>
    <w:rsid w:val="003512E5"/>
    <w:rsid w:val="00351DDD"/>
    <w:rsid w:val="00353AC9"/>
    <w:rsid w:val="00353EFF"/>
    <w:rsid w:val="003543AB"/>
    <w:rsid w:val="0035462D"/>
    <w:rsid w:val="003548E1"/>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3636"/>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056E"/>
    <w:rsid w:val="00371744"/>
    <w:rsid w:val="003729D2"/>
    <w:rsid w:val="00372D36"/>
    <w:rsid w:val="003730FC"/>
    <w:rsid w:val="00373466"/>
    <w:rsid w:val="003734B5"/>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A4A"/>
    <w:rsid w:val="00380A53"/>
    <w:rsid w:val="003811DA"/>
    <w:rsid w:val="00381643"/>
    <w:rsid w:val="00381F76"/>
    <w:rsid w:val="00381FB6"/>
    <w:rsid w:val="0038214D"/>
    <w:rsid w:val="00382A17"/>
    <w:rsid w:val="00382AC9"/>
    <w:rsid w:val="00382B15"/>
    <w:rsid w:val="00383752"/>
    <w:rsid w:val="003839E9"/>
    <w:rsid w:val="00383D39"/>
    <w:rsid w:val="0038440F"/>
    <w:rsid w:val="00384448"/>
    <w:rsid w:val="00384E20"/>
    <w:rsid w:val="00384E6A"/>
    <w:rsid w:val="00385071"/>
    <w:rsid w:val="0038520B"/>
    <w:rsid w:val="0038558E"/>
    <w:rsid w:val="00385910"/>
    <w:rsid w:val="00385A28"/>
    <w:rsid w:val="003860EA"/>
    <w:rsid w:val="00386326"/>
    <w:rsid w:val="0038664C"/>
    <w:rsid w:val="0038677D"/>
    <w:rsid w:val="00387E54"/>
    <w:rsid w:val="003900E7"/>
    <w:rsid w:val="00390B57"/>
    <w:rsid w:val="0039145F"/>
    <w:rsid w:val="00391DD0"/>
    <w:rsid w:val="003921CE"/>
    <w:rsid w:val="0039292F"/>
    <w:rsid w:val="00392F03"/>
    <w:rsid w:val="0039311F"/>
    <w:rsid w:val="00394322"/>
    <w:rsid w:val="00394409"/>
    <w:rsid w:val="00394D47"/>
    <w:rsid w:val="0039514A"/>
    <w:rsid w:val="00395806"/>
    <w:rsid w:val="00395ADA"/>
    <w:rsid w:val="0039698E"/>
    <w:rsid w:val="003973B6"/>
    <w:rsid w:val="00397BE9"/>
    <w:rsid w:val="00397D5D"/>
    <w:rsid w:val="00397D9F"/>
    <w:rsid w:val="003A0ED3"/>
    <w:rsid w:val="003A1265"/>
    <w:rsid w:val="003A128A"/>
    <w:rsid w:val="003A16C0"/>
    <w:rsid w:val="003A181B"/>
    <w:rsid w:val="003A1890"/>
    <w:rsid w:val="003A1E19"/>
    <w:rsid w:val="003A2659"/>
    <w:rsid w:val="003A3AA2"/>
    <w:rsid w:val="003A3CE2"/>
    <w:rsid w:val="003A3EA0"/>
    <w:rsid w:val="003A3EA9"/>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71DD"/>
    <w:rsid w:val="003A7CEB"/>
    <w:rsid w:val="003B00FC"/>
    <w:rsid w:val="003B05A1"/>
    <w:rsid w:val="003B0C5F"/>
    <w:rsid w:val="003B0F83"/>
    <w:rsid w:val="003B17A1"/>
    <w:rsid w:val="003B1B8C"/>
    <w:rsid w:val="003B268F"/>
    <w:rsid w:val="003B30F9"/>
    <w:rsid w:val="003B31B0"/>
    <w:rsid w:val="003B372F"/>
    <w:rsid w:val="003B3892"/>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3DC3"/>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3B9"/>
    <w:rsid w:val="003D2A66"/>
    <w:rsid w:val="003D2B58"/>
    <w:rsid w:val="003D2C5B"/>
    <w:rsid w:val="003D302D"/>
    <w:rsid w:val="003D3389"/>
    <w:rsid w:val="003D3442"/>
    <w:rsid w:val="003D368C"/>
    <w:rsid w:val="003D3A7C"/>
    <w:rsid w:val="003D3F2A"/>
    <w:rsid w:val="003D3FB5"/>
    <w:rsid w:val="003D41F1"/>
    <w:rsid w:val="003D4662"/>
    <w:rsid w:val="003D54F2"/>
    <w:rsid w:val="003D561D"/>
    <w:rsid w:val="003D57B5"/>
    <w:rsid w:val="003D5A62"/>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5E5B"/>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7F"/>
    <w:rsid w:val="003F7693"/>
    <w:rsid w:val="003F7977"/>
    <w:rsid w:val="003F799F"/>
    <w:rsid w:val="003F7BB3"/>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66D"/>
    <w:rsid w:val="00405800"/>
    <w:rsid w:val="0040645E"/>
    <w:rsid w:val="00407322"/>
    <w:rsid w:val="0040734B"/>
    <w:rsid w:val="00410637"/>
    <w:rsid w:val="004109AF"/>
    <w:rsid w:val="00410AE3"/>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5F49"/>
    <w:rsid w:val="004269D0"/>
    <w:rsid w:val="00426CC8"/>
    <w:rsid w:val="004275A9"/>
    <w:rsid w:val="004303B0"/>
    <w:rsid w:val="004307A7"/>
    <w:rsid w:val="00430A74"/>
    <w:rsid w:val="00430D92"/>
    <w:rsid w:val="004310A3"/>
    <w:rsid w:val="004316D5"/>
    <w:rsid w:val="0043189D"/>
    <w:rsid w:val="00431A77"/>
    <w:rsid w:val="0043235D"/>
    <w:rsid w:val="00432844"/>
    <w:rsid w:val="0043311F"/>
    <w:rsid w:val="0043393F"/>
    <w:rsid w:val="00433AE9"/>
    <w:rsid w:val="00434681"/>
    <w:rsid w:val="0043492C"/>
    <w:rsid w:val="00434D94"/>
    <w:rsid w:val="00435311"/>
    <w:rsid w:val="004355B3"/>
    <w:rsid w:val="004359B7"/>
    <w:rsid w:val="004366EC"/>
    <w:rsid w:val="00437245"/>
    <w:rsid w:val="00437409"/>
    <w:rsid w:val="004378F1"/>
    <w:rsid w:val="00437E0C"/>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77"/>
    <w:rsid w:val="004452E8"/>
    <w:rsid w:val="004455F8"/>
    <w:rsid w:val="00445A94"/>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156A"/>
    <w:rsid w:val="00461F7A"/>
    <w:rsid w:val="00462BC9"/>
    <w:rsid w:val="00462EDD"/>
    <w:rsid w:val="00463569"/>
    <w:rsid w:val="0046435D"/>
    <w:rsid w:val="004649E0"/>
    <w:rsid w:val="00464E0E"/>
    <w:rsid w:val="0046510C"/>
    <w:rsid w:val="00465CB0"/>
    <w:rsid w:val="00465E1B"/>
    <w:rsid w:val="00466468"/>
    <w:rsid w:val="004666C1"/>
    <w:rsid w:val="00466DD5"/>
    <w:rsid w:val="004672EE"/>
    <w:rsid w:val="00467443"/>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0B4"/>
    <w:rsid w:val="00477455"/>
    <w:rsid w:val="00480428"/>
    <w:rsid w:val="004807E3"/>
    <w:rsid w:val="00480B94"/>
    <w:rsid w:val="0048130D"/>
    <w:rsid w:val="00481CD2"/>
    <w:rsid w:val="00481FC7"/>
    <w:rsid w:val="00482B57"/>
    <w:rsid w:val="00482C65"/>
    <w:rsid w:val="004832C4"/>
    <w:rsid w:val="00483C1D"/>
    <w:rsid w:val="00483C82"/>
    <w:rsid w:val="00485126"/>
    <w:rsid w:val="0048523B"/>
    <w:rsid w:val="00485492"/>
    <w:rsid w:val="00485BDB"/>
    <w:rsid w:val="00486410"/>
    <w:rsid w:val="004864C2"/>
    <w:rsid w:val="00486B43"/>
    <w:rsid w:val="00486FEA"/>
    <w:rsid w:val="004870D4"/>
    <w:rsid w:val="00487775"/>
    <w:rsid w:val="00487EDE"/>
    <w:rsid w:val="00490470"/>
    <w:rsid w:val="00490D4E"/>
    <w:rsid w:val="0049106E"/>
    <w:rsid w:val="00491B86"/>
    <w:rsid w:val="00492258"/>
    <w:rsid w:val="00492558"/>
    <w:rsid w:val="00492562"/>
    <w:rsid w:val="004925DF"/>
    <w:rsid w:val="00493287"/>
    <w:rsid w:val="004932A3"/>
    <w:rsid w:val="004935D5"/>
    <w:rsid w:val="00493ABF"/>
    <w:rsid w:val="00493D2B"/>
    <w:rsid w:val="00494EA9"/>
    <w:rsid w:val="00495EBA"/>
    <w:rsid w:val="00496202"/>
    <w:rsid w:val="0049656C"/>
    <w:rsid w:val="004972DD"/>
    <w:rsid w:val="0049788F"/>
    <w:rsid w:val="00497C1A"/>
    <w:rsid w:val="004A0319"/>
    <w:rsid w:val="004A087E"/>
    <w:rsid w:val="004A0D80"/>
    <w:rsid w:val="004A2B72"/>
    <w:rsid w:val="004A2D7D"/>
    <w:rsid w:val="004A32F3"/>
    <w:rsid w:val="004A333B"/>
    <w:rsid w:val="004A3441"/>
    <w:rsid w:val="004A3635"/>
    <w:rsid w:val="004A3FC9"/>
    <w:rsid w:val="004A4700"/>
    <w:rsid w:val="004A475C"/>
    <w:rsid w:val="004A59FA"/>
    <w:rsid w:val="004A68F4"/>
    <w:rsid w:val="004A6DA8"/>
    <w:rsid w:val="004A7BB1"/>
    <w:rsid w:val="004A7CA1"/>
    <w:rsid w:val="004A7CCA"/>
    <w:rsid w:val="004B08F0"/>
    <w:rsid w:val="004B0AAB"/>
    <w:rsid w:val="004B0E6C"/>
    <w:rsid w:val="004B20E3"/>
    <w:rsid w:val="004B21E0"/>
    <w:rsid w:val="004B2A10"/>
    <w:rsid w:val="004B31AA"/>
    <w:rsid w:val="004B3659"/>
    <w:rsid w:val="004B39DD"/>
    <w:rsid w:val="004B3B18"/>
    <w:rsid w:val="004B41F8"/>
    <w:rsid w:val="004B4CAA"/>
    <w:rsid w:val="004B5CED"/>
    <w:rsid w:val="004B6126"/>
    <w:rsid w:val="004B6388"/>
    <w:rsid w:val="004B66FA"/>
    <w:rsid w:val="004B67C1"/>
    <w:rsid w:val="004B6840"/>
    <w:rsid w:val="004B68D7"/>
    <w:rsid w:val="004B7120"/>
    <w:rsid w:val="004B7886"/>
    <w:rsid w:val="004B7A0B"/>
    <w:rsid w:val="004C09D5"/>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6DC"/>
    <w:rsid w:val="004D0DD6"/>
    <w:rsid w:val="004D11E0"/>
    <w:rsid w:val="004D1DB0"/>
    <w:rsid w:val="004D1DC6"/>
    <w:rsid w:val="004D22D6"/>
    <w:rsid w:val="004D30CE"/>
    <w:rsid w:val="004D3578"/>
    <w:rsid w:val="004D380D"/>
    <w:rsid w:val="004D383A"/>
    <w:rsid w:val="004D4536"/>
    <w:rsid w:val="004D4976"/>
    <w:rsid w:val="004D4E02"/>
    <w:rsid w:val="004D5320"/>
    <w:rsid w:val="004D57A9"/>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30E"/>
    <w:rsid w:val="004E59E1"/>
    <w:rsid w:val="004E7369"/>
    <w:rsid w:val="004E7465"/>
    <w:rsid w:val="004E7CCA"/>
    <w:rsid w:val="004E7F56"/>
    <w:rsid w:val="004F0A84"/>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1C"/>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CFF"/>
    <w:rsid w:val="0050524D"/>
    <w:rsid w:val="0050543D"/>
    <w:rsid w:val="00505BF0"/>
    <w:rsid w:val="00505E9B"/>
    <w:rsid w:val="00506375"/>
    <w:rsid w:val="005063E6"/>
    <w:rsid w:val="00506C28"/>
    <w:rsid w:val="00510215"/>
    <w:rsid w:val="00510ABF"/>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1F23"/>
    <w:rsid w:val="005228F7"/>
    <w:rsid w:val="00522978"/>
    <w:rsid w:val="005234CD"/>
    <w:rsid w:val="00523543"/>
    <w:rsid w:val="00523AF1"/>
    <w:rsid w:val="00523F98"/>
    <w:rsid w:val="00523FEE"/>
    <w:rsid w:val="00524EDA"/>
    <w:rsid w:val="00524F66"/>
    <w:rsid w:val="00525956"/>
    <w:rsid w:val="00526FED"/>
    <w:rsid w:val="005273C0"/>
    <w:rsid w:val="00527479"/>
    <w:rsid w:val="00527DE0"/>
    <w:rsid w:val="005303AC"/>
    <w:rsid w:val="005308A2"/>
    <w:rsid w:val="00530B20"/>
    <w:rsid w:val="00531145"/>
    <w:rsid w:val="00531BE2"/>
    <w:rsid w:val="005324AA"/>
    <w:rsid w:val="00532A92"/>
    <w:rsid w:val="00532B12"/>
    <w:rsid w:val="00534DA0"/>
    <w:rsid w:val="00534F86"/>
    <w:rsid w:val="0053506A"/>
    <w:rsid w:val="0053529C"/>
    <w:rsid w:val="0053556B"/>
    <w:rsid w:val="005358E8"/>
    <w:rsid w:val="00535C0F"/>
    <w:rsid w:val="00535F73"/>
    <w:rsid w:val="00536A5D"/>
    <w:rsid w:val="00536B6B"/>
    <w:rsid w:val="00536DC2"/>
    <w:rsid w:val="00536F33"/>
    <w:rsid w:val="00540007"/>
    <w:rsid w:val="005407FE"/>
    <w:rsid w:val="00540F10"/>
    <w:rsid w:val="00541610"/>
    <w:rsid w:val="00541D4D"/>
    <w:rsid w:val="00542F40"/>
    <w:rsid w:val="00543478"/>
    <w:rsid w:val="005434EB"/>
    <w:rsid w:val="00543592"/>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828"/>
    <w:rsid w:val="0055050A"/>
    <w:rsid w:val="005506D7"/>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4096"/>
    <w:rsid w:val="0055415B"/>
    <w:rsid w:val="005547F0"/>
    <w:rsid w:val="00554923"/>
    <w:rsid w:val="0055559E"/>
    <w:rsid w:val="00555F7B"/>
    <w:rsid w:val="00557253"/>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177"/>
    <w:rsid w:val="005702AA"/>
    <w:rsid w:val="00570466"/>
    <w:rsid w:val="005704EA"/>
    <w:rsid w:val="0057072F"/>
    <w:rsid w:val="00570858"/>
    <w:rsid w:val="0057085C"/>
    <w:rsid w:val="00571414"/>
    <w:rsid w:val="00571A5D"/>
    <w:rsid w:val="00571D6A"/>
    <w:rsid w:val="00571FB4"/>
    <w:rsid w:val="00572081"/>
    <w:rsid w:val="00572095"/>
    <w:rsid w:val="00572B99"/>
    <w:rsid w:val="005731F8"/>
    <w:rsid w:val="00573266"/>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36B"/>
    <w:rsid w:val="00581892"/>
    <w:rsid w:val="005818DB"/>
    <w:rsid w:val="00581B86"/>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0B1"/>
    <w:rsid w:val="005943AE"/>
    <w:rsid w:val="00595485"/>
    <w:rsid w:val="005959FC"/>
    <w:rsid w:val="00595B4C"/>
    <w:rsid w:val="00595E80"/>
    <w:rsid w:val="005960C1"/>
    <w:rsid w:val="0059633C"/>
    <w:rsid w:val="0059652A"/>
    <w:rsid w:val="0059654C"/>
    <w:rsid w:val="005A0B84"/>
    <w:rsid w:val="005A0BC5"/>
    <w:rsid w:val="005A0D15"/>
    <w:rsid w:val="005A14B6"/>
    <w:rsid w:val="005A1669"/>
    <w:rsid w:val="005A166D"/>
    <w:rsid w:val="005A1D32"/>
    <w:rsid w:val="005A1E04"/>
    <w:rsid w:val="005A1EB8"/>
    <w:rsid w:val="005A33B5"/>
    <w:rsid w:val="005A3571"/>
    <w:rsid w:val="005A46C2"/>
    <w:rsid w:val="005A52D1"/>
    <w:rsid w:val="005A5478"/>
    <w:rsid w:val="005A6916"/>
    <w:rsid w:val="005A71AD"/>
    <w:rsid w:val="005A7235"/>
    <w:rsid w:val="005A73AD"/>
    <w:rsid w:val="005A74DC"/>
    <w:rsid w:val="005A76F2"/>
    <w:rsid w:val="005A7B9F"/>
    <w:rsid w:val="005B0E76"/>
    <w:rsid w:val="005B158C"/>
    <w:rsid w:val="005B1DC5"/>
    <w:rsid w:val="005B20B7"/>
    <w:rsid w:val="005B249B"/>
    <w:rsid w:val="005B2659"/>
    <w:rsid w:val="005B2BAD"/>
    <w:rsid w:val="005B3C9A"/>
    <w:rsid w:val="005B3F3E"/>
    <w:rsid w:val="005B40B1"/>
    <w:rsid w:val="005B4474"/>
    <w:rsid w:val="005B46AD"/>
    <w:rsid w:val="005B4903"/>
    <w:rsid w:val="005B4B92"/>
    <w:rsid w:val="005B4E00"/>
    <w:rsid w:val="005B50EA"/>
    <w:rsid w:val="005B5177"/>
    <w:rsid w:val="005B5EC1"/>
    <w:rsid w:val="005B68A3"/>
    <w:rsid w:val="005B735A"/>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416"/>
    <w:rsid w:val="005D7987"/>
    <w:rsid w:val="005D79C5"/>
    <w:rsid w:val="005D7B38"/>
    <w:rsid w:val="005D7F8B"/>
    <w:rsid w:val="005E0496"/>
    <w:rsid w:val="005E1080"/>
    <w:rsid w:val="005E1354"/>
    <w:rsid w:val="005E13DF"/>
    <w:rsid w:val="005E1669"/>
    <w:rsid w:val="005E1768"/>
    <w:rsid w:val="005E1A07"/>
    <w:rsid w:val="005E1DD4"/>
    <w:rsid w:val="005E2266"/>
    <w:rsid w:val="005E2590"/>
    <w:rsid w:val="005E2814"/>
    <w:rsid w:val="005E2884"/>
    <w:rsid w:val="005E2CC8"/>
    <w:rsid w:val="005E359C"/>
    <w:rsid w:val="005E401B"/>
    <w:rsid w:val="005E4486"/>
    <w:rsid w:val="005E44BE"/>
    <w:rsid w:val="005E4BEE"/>
    <w:rsid w:val="005E4DF7"/>
    <w:rsid w:val="005E4E7E"/>
    <w:rsid w:val="005E56E5"/>
    <w:rsid w:val="005E5B40"/>
    <w:rsid w:val="005E5D4F"/>
    <w:rsid w:val="005E6196"/>
    <w:rsid w:val="005E6235"/>
    <w:rsid w:val="005E6A6C"/>
    <w:rsid w:val="005E6E6B"/>
    <w:rsid w:val="005E74AA"/>
    <w:rsid w:val="005E74FD"/>
    <w:rsid w:val="005F071B"/>
    <w:rsid w:val="005F1A14"/>
    <w:rsid w:val="005F1B73"/>
    <w:rsid w:val="005F1C5B"/>
    <w:rsid w:val="005F1C94"/>
    <w:rsid w:val="005F1CD9"/>
    <w:rsid w:val="005F1CEF"/>
    <w:rsid w:val="005F21F1"/>
    <w:rsid w:val="005F2295"/>
    <w:rsid w:val="005F2551"/>
    <w:rsid w:val="005F2ED7"/>
    <w:rsid w:val="005F2EDF"/>
    <w:rsid w:val="005F31C6"/>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05"/>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974"/>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1DBD"/>
    <w:rsid w:val="00632222"/>
    <w:rsid w:val="0063388C"/>
    <w:rsid w:val="00633976"/>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2CDA"/>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1F0D"/>
    <w:rsid w:val="00652646"/>
    <w:rsid w:val="00652926"/>
    <w:rsid w:val="00652A54"/>
    <w:rsid w:val="00652BC9"/>
    <w:rsid w:val="00652CF2"/>
    <w:rsid w:val="00652CFE"/>
    <w:rsid w:val="006531CD"/>
    <w:rsid w:val="0065498B"/>
    <w:rsid w:val="006557A7"/>
    <w:rsid w:val="00655AF4"/>
    <w:rsid w:val="00656910"/>
    <w:rsid w:val="00656B57"/>
    <w:rsid w:val="00657271"/>
    <w:rsid w:val="00657362"/>
    <w:rsid w:val="00657969"/>
    <w:rsid w:val="00657C9E"/>
    <w:rsid w:val="006600CD"/>
    <w:rsid w:val="00660764"/>
    <w:rsid w:val="00660C1B"/>
    <w:rsid w:val="00660C51"/>
    <w:rsid w:val="006615DA"/>
    <w:rsid w:val="0066162B"/>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761"/>
    <w:rsid w:val="00675D82"/>
    <w:rsid w:val="00675FC6"/>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1902"/>
    <w:rsid w:val="006829F2"/>
    <w:rsid w:val="00682D58"/>
    <w:rsid w:val="00682FA2"/>
    <w:rsid w:val="0068315A"/>
    <w:rsid w:val="006837AA"/>
    <w:rsid w:val="006838C1"/>
    <w:rsid w:val="00684A85"/>
    <w:rsid w:val="0068513B"/>
    <w:rsid w:val="006856CF"/>
    <w:rsid w:val="00685E23"/>
    <w:rsid w:val="006874EB"/>
    <w:rsid w:val="00687CDB"/>
    <w:rsid w:val="00687E4D"/>
    <w:rsid w:val="006901D6"/>
    <w:rsid w:val="0069105F"/>
    <w:rsid w:val="0069179C"/>
    <w:rsid w:val="00691909"/>
    <w:rsid w:val="0069192D"/>
    <w:rsid w:val="006919F8"/>
    <w:rsid w:val="006926BA"/>
    <w:rsid w:val="006926FA"/>
    <w:rsid w:val="00692892"/>
    <w:rsid w:val="00692981"/>
    <w:rsid w:val="00692FC3"/>
    <w:rsid w:val="006931E4"/>
    <w:rsid w:val="00693373"/>
    <w:rsid w:val="00694012"/>
    <w:rsid w:val="0069476C"/>
    <w:rsid w:val="00694B00"/>
    <w:rsid w:val="00694D2A"/>
    <w:rsid w:val="00695034"/>
    <w:rsid w:val="006959BA"/>
    <w:rsid w:val="00695E92"/>
    <w:rsid w:val="006965CD"/>
    <w:rsid w:val="006968B5"/>
    <w:rsid w:val="006969F8"/>
    <w:rsid w:val="00696C1B"/>
    <w:rsid w:val="00696DF2"/>
    <w:rsid w:val="006970C7"/>
    <w:rsid w:val="00697858"/>
    <w:rsid w:val="00697F25"/>
    <w:rsid w:val="006A0956"/>
    <w:rsid w:val="006A11C7"/>
    <w:rsid w:val="006A1436"/>
    <w:rsid w:val="006A17C0"/>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1A3"/>
    <w:rsid w:val="006A6620"/>
    <w:rsid w:val="006A6944"/>
    <w:rsid w:val="006A7B31"/>
    <w:rsid w:val="006B01A8"/>
    <w:rsid w:val="006B0254"/>
    <w:rsid w:val="006B07AB"/>
    <w:rsid w:val="006B08D9"/>
    <w:rsid w:val="006B0E4E"/>
    <w:rsid w:val="006B12B1"/>
    <w:rsid w:val="006B1EBB"/>
    <w:rsid w:val="006B24DF"/>
    <w:rsid w:val="006B35B8"/>
    <w:rsid w:val="006B35EC"/>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217A"/>
    <w:rsid w:val="006C2FE2"/>
    <w:rsid w:val="006C46A4"/>
    <w:rsid w:val="006C46DA"/>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8E6"/>
    <w:rsid w:val="006D299B"/>
    <w:rsid w:val="006D2C0F"/>
    <w:rsid w:val="006D448F"/>
    <w:rsid w:val="006D472C"/>
    <w:rsid w:val="006D478E"/>
    <w:rsid w:val="006D4CB0"/>
    <w:rsid w:val="006D4F13"/>
    <w:rsid w:val="006D52D3"/>
    <w:rsid w:val="006D59A1"/>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6C9"/>
    <w:rsid w:val="006E3831"/>
    <w:rsid w:val="006E3A2F"/>
    <w:rsid w:val="006E4365"/>
    <w:rsid w:val="006E43AB"/>
    <w:rsid w:val="006E4548"/>
    <w:rsid w:val="006E4C2D"/>
    <w:rsid w:val="006E507F"/>
    <w:rsid w:val="006E560B"/>
    <w:rsid w:val="006E5AD2"/>
    <w:rsid w:val="006E6C06"/>
    <w:rsid w:val="006E6E56"/>
    <w:rsid w:val="006E7397"/>
    <w:rsid w:val="006E7E75"/>
    <w:rsid w:val="006F0D09"/>
    <w:rsid w:val="006F0EE0"/>
    <w:rsid w:val="006F10A1"/>
    <w:rsid w:val="006F110E"/>
    <w:rsid w:val="006F1259"/>
    <w:rsid w:val="006F1532"/>
    <w:rsid w:val="006F17E0"/>
    <w:rsid w:val="006F1952"/>
    <w:rsid w:val="006F1BA2"/>
    <w:rsid w:val="006F1C88"/>
    <w:rsid w:val="006F1E46"/>
    <w:rsid w:val="006F25E4"/>
    <w:rsid w:val="006F2FD0"/>
    <w:rsid w:val="006F32EA"/>
    <w:rsid w:val="006F394D"/>
    <w:rsid w:val="006F3A17"/>
    <w:rsid w:val="006F47F6"/>
    <w:rsid w:val="006F5690"/>
    <w:rsid w:val="006F5C32"/>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A1C"/>
    <w:rsid w:val="00717FC8"/>
    <w:rsid w:val="0072014D"/>
    <w:rsid w:val="00720825"/>
    <w:rsid w:val="007208B6"/>
    <w:rsid w:val="00721002"/>
    <w:rsid w:val="007217EC"/>
    <w:rsid w:val="007219DE"/>
    <w:rsid w:val="00721C42"/>
    <w:rsid w:val="00721E63"/>
    <w:rsid w:val="00721FCB"/>
    <w:rsid w:val="00722806"/>
    <w:rsid w:val="00722B45"/>
    <w:rsid w:val="00722C8A"/>
    <w:rsid w:val="00722D8E"/>
    <w:rsid w:val="00722F65"/>
    <w:rsid w:val="00723702"/>
    <w:rsid w:val="00724D95"/>
    <w:rsid w:val="00725229"/>
    <w:rsid w:val="00725676"/>
    <w:rsid w:val="00725742"/>
    <w:rsid w:val="0072595F"/>
    <w:rsid w:val="007266F4"/>
    <w:rsid w:val="0072715C"/>
    <w:rsid w:val="00727231"/>
    <w:rsid w:val="00727896"/>
    <w:rsid w:val="00730422"/>
    <w:rsid w:val="00730736"/>
    <w:rsid w:val="00730738"/>
    <w:rsid w:val="00730B4A"/>
    <w:rsid w:val="00730C08"/>
    <w:rsid w:val="00730F67"/>
    <w:rsid w:val="00731267"/>
    <w:rsid w:val="007312D2"/>
    <w:rsid w:val="007317F6"/>
    <w:rsid w:val="0073227E"/>
    <w:rsid w:val="007329BE"/>
    <w:rsid w:val="00733A98"/>
    <w:rsid w:val="007341FE"/>
    <w:rsid w:val="00734A5B"/>
    <w:rsid w:val="00734CEE"/>
    <w:rsid w:val="00734EFE"/>
    <w:rsid w:val="00735E81"/>
    <w:rsid w:val="00735F8A"/>
    <w:rsid w:val="00736712"/>
    <w:rsid w:val="00737801"/>
    <w:rsid w:val="007379C0"/>
    <w:rsid w:val="00737C20"/>
    <w:rsid w:val="0074043B"/>
    <w:rsid w:val="00740BD9"/>
    <w:rsid w:val="00740DC3"/>
    <w:rsid w:val="00740E13"/>
    <w:rsid w:val="007418B7"/>
    <w:rsid w:val="007419EF"/>
    <w:rsid w:val="00741BC3"/>
    <w:rsid w:val="00741E7A"/>
    <w:rsid w:val="007424F6"/>
    <w:rsid w:val="00743455"/>
    <w:rsid w:val="0074346C"/>
    <w:rsid w:val="007435A0"/>
    <w:rsid w:val="007435C0"/>
    <w:rsid w:val="00743888"/>
    <w:rsid w:val="0074426B"/>
    <w:rsid w:val="0074427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2057"/>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4F03"/>
    <w:rsid w:val="007658B7"/>
    <w:rsid w:val="00765DA9"/>
    <w:rsid w:val="007665C4"/>
    <w:rsid w:val="00766BC9"/>
    <w:rsid w:val="00766F89"/>
    <w:rsid w:val="0076792F"/>
    <w:rsid w:val="00767E0F"/>
    <w:rsid w:val="00771178"/>
    <w:rsid w:val="00771416"/>
    <w:rsid w:val="00771599"/>
    <w:rsid w:val="00771754"/>
    <w:rsid w:val="00771A48"/>
    <w:rsid w:val="00771AAA"/>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8D6"/>
    <w:rsid w:val="00776C2C"/>
    <w:rsid w:val="00776CED"/>
    <w:rsid w:val="00776F42"/>
    <w:rsid w:val="007775C6"/>
    <w:rsid w:val="00777AE3"/>
    <w:rsid w:val="007809B9"/>
    <w:rsid w:val="007809DB"/>
    <w:rsid w:val="007811A2"/>
    <w:rsid w:val="00781396"/>
    <w:rsid w:val="0078181E"/>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2C"/>
    <w:rsid w:val="007A4B57"/>
    <w:rsid w:val="007A5735"/>
    <w:rsid w:val="007A574A"/>
    <w:rsid w:val="007A5D5C"/>
    <w:rsid w:val="007A72E5"/>
    <w:rsid w:val="007A7FF9"/>
    <w:rsid w:val="007B0D47"/>
    <w:rsid w:val="007B0E56"/>
    <w:rsid w:val="007B12D7"/>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977"/>
    <w:rsid w:val="007C3413"/>
    <w:rsid w:val="007C3501"/>
    <w:rsid w:val="007C39DE"/>
    <w:rsid w:val="007C3F9A"/>
    <w:rsid w:val="007C4071"/>
    <w:rsid w:val="007C4179"/>
    <w:rsid w:val="007C4222"/>
    <w:rsid w:val="007C4BDF"/>
    <w:rsid w:val="007C56F2"/>
    <w:rsid w:val="007C5707"/>
    <w:rsid w:val="007C58E4"/>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CE8"/>
    <w:rsid w:val="007D5E6C"/>
    <w:rsid w:val="007D5EAB"/>
    <w:rsid w:val="007D5EF6"/>
    <w:rsid w:val="007D5EFB"/>
    <w:rsid w:val="007D62B9"/>
    <w:rsid w:val="007D692E"/>
    <w:rsid w:val="007D70C6"/>
    <w:rsid w:val="007D7B37"/>
    <w:rsid w:val="007D7D25"/>
    <w:rsid w:val="007E03DE"/>
    <w:rsid w:val="007E08FC"/>
    <w:rsid w:val="007E09B4"/>
    <w:rsid w:val="007E1C0A"/>
    <w:rsid w:val="007E1E53"/>
    <w:rsid w:val="007E2F8F"/>
    <w:rsid w:val="007E379E"/>
    <w:rsid w:val="007E41AB"/>
    <w:rsid w:val="007E4556"/>
    <w:rsid w:val="007E457A"/>
    <w:rsid w:val="007E485A"/>
    <w:rsid w:val="007E5151"/>
    <w:rsid w:val="007E515A"/>
    <w:rsid w:val="007E515E"/>
    <w:rsid w:val="007E5661"/>
    <w:rsid w:val="007E6026"/>
    <w:rsid w:val="007E6DE4"/>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75A"/>
    <w:rsid w:val="007F3E65"/>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DCF"/>
    <w:rsid w:val="008054A8"/>
    <w:rsid w:val="00805ACF"/>
    <w:rsid w:val="00805E0B"/>
    <w:rsid w:val="0080611A"/>
    <w:rsid w:val="00806310"/>
    <w:rsid w:val="0080636E"/>
    <w:rsid w:val="00806683"/>
    <w:rsid w:val="00807139"/>
    <w:rsid w:val="008101F9"/>
    <w:rsid w:val="00810BC7"/>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684"/>
    <w:rsid w:val="00821AB7"/>
    <w:rsid w:val="00821AED"/>
    <w:rsid w:val="0082216A"/>
    <w:rsid w:val="00822184"/>
    <w:rsid w:val="00822502"/>
    <w:rsid w:val="00822946"/>
    <w:rsid w:val="00823732"/>
    <w:rsid w:val="0082391A"/>
    <w:rsid w:val="00823D91"/>
    <w:rsid w:val="00823DA9"/>
    <w:rsid w:val="00824755"/>
    <w:rsid w:val="00824B76"/>
    <w:rsid w:val="00825BB6"/>
    <w:rsid w:val="008261F3"/>
    <w:rsid w:val="008265B1"/>
    <w:rsid w:val="008267DC"/>
    <w:rsid w:val="0082763E"/>
    <w:rsid w:val="008276C3"/>
    <w:rsid w:val="00830067"/>
    <w:rsid w:val="008301FB"/>
    <w:rsid w:val="0083049B"/>
    <w:rsid w:val="0083050B"/>
    <w:rsid w:val="0083052D"/>
    <w:rsid w:val="00830733"/>
    <w:rsid w:val="008309CD"/>
    <w:rsid w:val="0083100C"/>
    <w:rsid w:val="0083130D"/>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19"/>
    <w:rsid w:val="00840992"/>
    <w:rsid w:val="00840B67"/>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4DD"/>
    <w:rsid w:val="008526A9"/>
    <w:rsid w:val="008529E6"/>
    <w:rsid w:val="00854A4F"/>
    <w:rsid w:val="00854AD0"/>
    <w:rsid w:val="00854D59"/>
    <w:rsid w:val="0085501A"/>
    <w:rsid w:val="00855178"/>
    <w:rsid w:val="00855240"/>
    <w:rsid w:val="00855578"/>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3E55"/>
    <w:rsid w:val="008649E7"/>
    <w:rsid w:val="00864FB1"/>
    <w:rsid w:val="0086528E"/>
    <w:rsid w:val="00865BE0"/>
    <w:rsid w:val="008662B3"/>
    <w:rsid w:val="00866492"/>
    <w:rsid w:val="008664C4"/>
    <w:rsid w:val="00867D0B"/>
    <w:rsid w:val="00867F46"/>
    <w:rsid w:val="00870B46"/>
    <w:rsid w:val="008717B3"/>
    <w:rsid w:val="00872001"/>
    <w:rsid w:val="0087261C"/>
    <w:rsid w:val="00872C72"/>
    <w:rsid w:val="00872DDF"/>
    <w:rsid w:val="008732B8"/>
    <w:rsid w:val="00873320"/>
    <w:rsid w:val="008736FD"/>
    <w:rsid w:val="0087451B"/>
    <w:rsid w:val="00874665"/>
    <w:rsid w:val="00874A86"/>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4B8"/>
    <w:rsid w:val="00882AE0"/>
    <w:rsid w:val="00882C69"/>
    <w:rsid w:val="00882EA8"/>
    <w:rsid w:val="00882F12"/>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394"/>
    <w:rsid w:val="0089262E"/>
    <w:rsid w:val="0089339C"/>
    <w:rsid w:val="00893663"/>
    <w:rsid w:val="00894069"/>
    <w:rsid w:val="008943AE"/>
    <w:rsid w:val="00895302"/>
    <w:rsid w:val="008953A5"/>
    <w:rsid w:val="008953F5"/>
    <w:rsid w:val="00895A83"/>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3C3A"/>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2E8"/>
    <w:rsid w:val="008D641C"/>
    <w:rsid w:val="008D68F2"/>
    <w:rsid w:val="008D74D6"/>
    <w:rsid w:val="008E0BA7"/>
    <w:rsid w:val="008E0FF6"/>
    <w:rsid w:val="008E131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E03"/>
    <w:rsid w:val="008E60D9"/>
    <w:rsid w:val="008E6339"/>
    <w:rsid w:val="008E6CAA"/>
    <w:rsid w:val="008E6E30"/>
    <w:rsid w:val="008E6E6E"/>
    <w:rsid w:val="008E72D2"/>
    <w:rsid w:val="008F0640"/>
    <w:rsid w:val="008F068E"/>
    <w:rsid w:val="008F1276"/>
    <w:rsid w:val="008F2003"/>
    <w:rsid w:val="008F2039"/>
    <w:rsid w:val="008F26D3"/>
    <w:rsid w:val="008F28D9"/>
    <w:rsid w:val="008F2BF7"/>
    <w:rsid w:val="008F2D46"/>
    <w:rsid w:val="008F2E9A"/>
    <w:rsid w:val="008F38E7"/>
    <w:rsid w:val="008F3A8F"/>
    <w:rsid w:val="008F3CE5"/>
    <w:rsid w:val="008F56D2"/>
    <w:rsid w:val="008F59F5"/>
    <w:rsid w:val="008F7308"/>
    <w:rsid w:val="0090077F"/>
    <w:rsid w:val="00900B9A"/>
    <w:rsid w:val="00900E85"/>
    <w:rsid w:val="0090101E"/>
    <w:rsid w:val="00901335"/>
    <w:rsid w:val="0090138E"/>
    <w:rsid w:val="009015FE"/>
    <w:rsid w:val="0090187C"/>
    <w:rsid w:val="00901FC4"/>
    <w:rsid w:val="009020CA"/>
    <w:rsid w:val="009024E8"/>
    <w:rsid w:val="0090271F"/>
    <w:rsid w:val="00902DB9"/>
    <w:rsid w:val="00902E36"/>
    <w:rsid w:val="00903DD4"/>
    <w:rsid w:val="00904135"/>
    <w:rsid w:val="0090455D"/>
    <w:rsid w:val="0090466A"/>
    <w:rsid w:val="00904AB7"/>
    <w:rsid w:val="00904EBD"/>
    <w:rsid w:val="00904FE2"/>
    <w:rsid w:val="009062D3"/>
    <w:rsid w:val="00907029"/>
    <w:rsid w:val="0090708C"/>
    <w:rsid w:val="0090775C"/>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61B2"/>
    <w:rsid w:val="00916DE0"/>
    <w:rsid w:val="00917374"/>
    <w:rsid w:val="0091771F"/>
    <w:rsid w:val="00917ABE"/>
    <w:rsid w:val="00917F83"/>
    <w:rsid w:val="00917F9E"/>
    <w:rsid w:val="0092024A"/>
    <w:rsid w:val="0092098D"/>
    <w:rsid w:val="00921F58"/>
    <w:rsid w:val="0092209D"/>
    <w:rsid w:val="00922509"/>
    <w:rsid w:val="00922CED"/>
    <w:rsid w:val="00922DC1"/>
    <w:rsid w:val="0092322B"/>
    <w:rsid w:val="00923274"/>
    <w:rsid w:val="00923814"/>
    <w:rsid w:val="00924497"/>
    <w:rsid w:val="00924827"/>
    <w:rsid w:val="00924D2C"/>
    <w:rsid w:val="0092657D"/>
    <w:rsid w:val="00931360"/>
    <w:rsid w:val="009314D4"/>
    <w:rsid w:val="009317BF"/>
    <w:rsid w:val="00931AF4"/>
    <w:rsid w:val="00933503"/>
    <w:rsid w:val="0093394D"/>
    <w:rsid w:val="00933F83"/>
    <w:rsid w:val="00934101"/>
    <w:rsid w:val="009347F6"/>
    <w:rsid w:val="0093489A"/>
    <w:rsid w:val="0093495A"/>
    <w:rsid w:val="00935949"/>
    <w:rsid w:val="00936071"/>
    <w:rsid w:val="00936657"/>
    <w:rsid w:val="00937007"/>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0D7"/>
    <w:rsid w:val="009819C5"/>
    <w:rsid w:val="0098205E"/>
    <w:rsid w:val="009824B7"/>
    <w:rsid w:val="009827BD"/>
    <w:rsid w:val="00982FB2"/>
    <w:rsid w:val="00983387"/>
    <w:rsid w:val="009839FB"/>
    <w:rsid w:val="00983BCB"/>
    <w:rsid w:val="00983F29"/>
    <w:rsid w:val="00984778"/>
    <w:rsid w:val="00984B2C"/>
    <w:rsid w:val="00985155"/>
    <w:rsid w:val="009851DF"/>
    <w:rsid w:val="0098528A"/>
    <w:rsid w:val="0098533E"/>
    <w:rsid w:val="009859BF"/>
    <w:rsid w:val="00985B3E"/>
    <w:rsid w:val="00985E09"/>
    <w:rsid w:val="00985EE9"/>
    <w:rsid w:val="00986211"/>
    <w:rsid w:val="00986279"/>
    <w:rsid w:val="009865A4"/>
    <w:rsid w:val="00986987"/>
    <w:rsid w:val="009871BA"/>
    <w:rsid w:val="009877F1"/>
    <w:rsid w:val="00990913"/>
    <w:rsid w:val="009917FD"/>
    <w:rsid w:val="00991EA8"/>
    <w:rsid w:val="00992531"/>
    <w:rsid w:val="00992D37"/>
    <w:rsid w:val="0099343F"/>
    <w:rsid w:val="00993898"/>
    <w:rsid w:val="00993EBD"/>
    <w:rsid w:val="009949EE"/>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9BA"/>
    <w:rsid w:val="009A1A7C"/>
    <w:rsid w:val="009A1E95"/>
    <w:rsid w:val="009A2D1C"/>
    <w:rsid w:val="009A2E1F"/>
    <w:rsid w:val="009A3090"/>
    <w:rsid w:val="009A3615"/>
    <w:rsid w:val="009A36A2"/>
    <w:rsid w:val="009A3791"/>
    <w:rsid w:val="009A3BED"/>
    <w:rsid w:val="009A4136"/>
    <w:rsid w:val="009A443C"/>
    <w:rsid w:val="009A47E3"/>
    <w:rsid w:val="009A49BD"/>
    <w:rsid w:val="009A4B5A"/>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29"/>
    <w:rsid w:val="009B5DDB"/>
    <w:rsid w:val="009B5DED"/>
    <w:rsid w:val="009B6E5C"/>
    <w:rsid w:val="009B701C"/>
    <w:rsid w:val="009B70A3"/>
    <w:rsid w:val="009B73A2"/>
    <w:rsid w:val="009B754E"/>
    <w:rsid w:val="009C0BBE"/>
    <w:rsid w:val="009C0E7D"/>
    <w:rsid w:val="009C16A1"/>
    <w:rsid w:val="009C19CE"/>
    <w:rsid w:val="009C19E9"/>
    <w:rsid w:val="009C1AA5"/>
    <w:rsid w:val="009C2148"/>
    <w:rsid w:val="009C23D7"/>
    <w:rsid w:val="009C2DF4"/>
    <w:rsid w:val="009C427D"/>
    <w:rsid w:val="009C4B6F"/>
    <w:rsid w:val="009C57C8"/>
    <w:rsid w:val="009C59B4"/>
    <w:rsid w:val="009C61A3"/>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484"/>
    <w:rsid w:val="009E57A1"/>
    <w:rsid w:val="009E6E30"/>
    <w:rsid w:val="009E747C"/>
    <w:rsid w:val="009E74C4"/>
    <w:rsid w:val="009E79BE"/>
    <w:rsid w:val="009E7E6F"/>
    <w:rsid w:val="009F07C1"/>
    <w:rsid w:val="009F080F"/>
    <w:rsid w:val="009F09C7"/>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5D9F"/>
    <w:rsid w:val="009F60EC"/>
    <w:rsid w:val="009F62E3"/>
    <w:rsid w:val="009F64AF"/>
    <w:rsid w:val="009F69DE"/>
    <w:rsid w:val="009F7992"/>
    <w:rsid w:val="009F7994"/>
    <w:rsid w:val="009F799D"/>
    <w:rsid w:val="009F7C29"/>
    <w:rsid w:val="009F7E73"/>
    <w:rsid w:val="009F7E84"/>
    <w:rsid w:val="00A00EC3"/>
    <w:rsid w:val="00A01163"/>
    <w:rsid w:val="00A01324"/>
    <w:rsid w:val="00A01F9E"/>
    <w:rsid w:val="00A029FB"/>
    <w:rsid w:val="00A0342C"/>
    <w:rsid w:val="00A03918"/>
    <w:rsid w:val="00A03B42"/>
    <w:rsid w:val="00A0497D"/>
    <w:rsid w:val="00A05911"/>
    <w:rsid w:val="00A05DE2"/>
    <w:rsid w:val="00A06206"/>
    <w:rsid w:val="00A067FE"/>
    <w:rsid w:val="00A06C95"/>
    <w:rsid w:val="00A07512"/>
    <w:rsid w:val="00A07948"/>
    <w:rsid w:val="00A10803"/>
    <w:rsid w:val="00A108CF"/>
    <w:rsid w:val="00A10C4B"/>
    <w:rsid w:val="00A10F02"/>
    <w:rsid w:val="00A11331"/>
    <w:rsid w:val="00A1158E"/>
    <w:rsid w:val="00A11888"/>
    <w:rsid w:val="00A12590"/>
    <w:rsid w:val="00A138BD"/>
    <w:rsid w:val="00A14E25"/>
    <w:rsid w:val="00A14E7A"/>
    <w:rsid w:val="00A15FB2"/>
    <w:rsid w:val="00A1657F"/>
    <w:rsid w:val="00A16DF1"/>
    <w:rsid w:val="00A177E4"/>
    <w:rsid w:val="00A204CA"/>
    <w:rsid w:val="00A207D2"/>
    <w:rsid w:val="00A2115A"/>
    <w:rsid w:val="00A215F6"/>
    <w:rsid w:val="00A21A83"/>
    <w:rsid w:val="00A22351"/>
    <w:rsid w:val="00A2235F"/>
    <w:rsid w:val="00A227B5"/>
    <w:rsid w:val="00A228FD"/>
    <w:rsid w:val="00A23817"/>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68EA"/>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1A05"/>
    <w:rsid w:val="00A423AE"/>
    <w:rsid w:val="00A4289C"/>
    <w:rsid w:val="00A42D39"/>
    <w:rsid w:val="00A431FB"/>
    <w:rsid w:val="00A43A2E"/>
    <w:rsid w:val="00A4476C"/>
    <w:rsid w:val="00A4483A"/>
    <w:rsid w:val="00A44AE9"/>
    <w:rsid w:val="00A45665"/>
    <w:rsid w:val="00A46A39"/>
    <w:rsid w:val="00A46AB5"/>
    <w:rsid w:val="00A479B0"/>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9F7"/>
    <w:rsid w:val="00A57AD8"/>
    <w:rsid w:val="00A60262"/>
    <w:rsid w:val="00A603F1"/>
    <w:rsid w:val="00A6045F"/>
    <w:rsid w:val="00A609E4"/>
    <w:rsid w:val="00A61435"/>
    <w:rsid w:val="00A617B5"/>
    <w:rsid w:val="00A61839"/>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8D2"/>
    <w:rsid w:val="00A73A2C"/>
    <w:rsid w:val="00A73BA5"/>
    <w:rsid w:val="00A73EC5"/>
    <w:rsid w:val="00A74193"/>
    <w:rsid w:val="00A743AC"/>
    <w:rsid w:val="00A74780"/>
    <w:rsid w:val="00A74826"/>
    <w:rsid w:val="00A74964"/>
    <w:rsid w:val="00A74C06"/>
    <w:rsid w:val="00A74FB2"/>
    <w:rsid w:val="00A750C7"/>
    <w:rsid w:val="00A75305"/>
    <w:rsid w:val="00A753E1"/>
    <w:rsid w:val="00A75F80"/>
    <w:rsid w:val="00A7641C"/>
    <w:rsid w:val="00A76589"/>
    <w:rsid w:val="00A775DD"/>
    <w:rsid w:val="00A77F59"/>
    <w:rsid w:val="00A80334"/>
    <w:rsid w:val="00A81004"/>
    <w:rsid w:val="00A81C19"/>
    <w:rsid w:val="00A81D89"/>
    <w:rsid w:val="00A82346"/>
    <w:rsid w:val="00A82448"/>
    <w:rsid w:val="00A825BF"/>
    <w:rsid w:val="00A82709"/>
    <w:rsid w:val="00A82E1C"/>
    <w:rsid w:val="00A833B4"/>
    <w:rsid w:val="00A845B8"/>
    <w:rsid w:val="00A84A45"/>
    <w:rsid w:val="00A85243"/>
    <w:rsid w:val="00A85BB3"/>
    <w:rsid w:val="00A85D75"/>
    <w:rsid w:val="00A86601"/>
    <w:rsid w:val="00A86DC6"/>
    <w:rsid w:val="00A8700F"/>
    <w:rsid w:val="00A87209"/>
    <w:rsid w:val="00A87C34"/>
    <w:rsid w:val="00A90066"/>
    <w:rsid w:val="00A90D19"/>
    <w:rsid w:val="00A9111C"/>
    <w:rsid w:val="00A912E7"/>
    <w:rsid w:val="00A9137F"/>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97CE6"/>
    <w:rsid w:val="00AA09AF"/>
    <w:rsid w:val="00AA0D9D"/>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199"/>
    <w:rsid w:val="00AA658A"/>
    <w:rsid w:val="00AA7EC1"/>
    <w:rsid w:val="00AB0409"/>
    <w:rsid w:val="00AB090B"/>
    <w:rsid w:val="00AB0B05"/>
    <w:rsid w:val="00AB0FA6"/>
    <w:rsid w:val="00AB1408"/>
    <w:rsid w:val="00AB163A"/>
    <w:rsid w:val="00AB177B"/>
    <w:rsid w:val="00AB17A0"/>
    <w:rsid w:val="00AB183D"/>
    <w:rsid w:val="00AB196F"/>
    <w:rsid w:val="00AB1A97"/>
    <w:rsid w:val="00AB24ED"/>
    <w:rsid w:val="00AB27C6"/>
    <w:rsid w:val="00AB2E1B"/>
    <w:rsid w:val="00AB307B"/>
    <w:rsid w:val="00AB3D10"/>
    <w:rsid w:val="00AB4CC8"/>
    <w:rsid w:val="00AB4F3D"/>
    <w:rsid w:val="00AB504B"/>
    <w:rsid w:val="00AB5A5A"/>
    <w:rsid w:val="00AB5FC5"/>
    <w:rsid w:val="00AB6640"/>
    <w:rsid w:val="00AB68E6"/>
    <w:rsid w:val="00AB71C6"/>
    <w:rsid w:val="00AB7EA2"/>
    <w:rsid w:val="00AC0234"/>
    <w:rsid w:val="00AC0D69"/>
    <w:rsid w:val="00AC12D4"/>
    <w:rsid w:val="00AC1314"/>
    <w:rsid w:val="00AC1359"/>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DF7"/>
    <w:rsid w:val="00AD2E79"/>
    <w:rsid w:val="00AD34DA"/>
    <w:rsid w:val="00AD3E9E"/>
    <w:rsid w:val="00AD3EF4"/>
    <w:rsid w:val="00AD462B"/>
    <w:rsid w:val="00AD48F9"/>
    <w:rsid w:val="00AD4D8C"/>
    <w:rsid w:val="00AD50D4"/>
    <w:rsid w:val="00AD5229"/>
    <w:rsid w:val="00AD5427"/>
    <w:rsid w:val="00AD54A7"/>
    <w:rsid w:val="00AD5B72"/>
    <w:rsid w:val="00AD6231"/>
    <w:rsid w:val="00AD6265"/>
    <w:rsid w:val="00AD74B1"/>
    <w:rsid w:val="00AD778F"/>
    <w:rsid w:val="00AD77DA"/>
    <w:rsid w:val="00AD7EB7"/>
    <w:rsid w:val="00AD7EBA"/>
    <w:rsid w:val="00AE06A4"/>
    <w:rsid w:val="00AE095D"/>
    <w:rsid w:val="00AE0963"/>
    <w:rsid w:val="00AE1871"/>
    <w:rsid w:val="00AE1A7A"/>
    <w:rsid w:val="00AE26C0"/>
    <w:rsid w:val="00AE2D09"/>
    <w:rsid w:val="00AE32B8"/>
    <w:rsid w:val="00AE35AC"/>
    <w:rsid w:val="00AE3ACD"/>
    <w:rsid w:val="00AE3C8B"/>
    <w:rsid w:val="00AE3FF8"/>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35F"/>
    <w:rsid w:val="00B018E8"/>
    <w:rsid w:val="00B01941"/>
    <w:rsid w:val="00B01A89"/>
    <w:rsid w:val="00B01CA8"/>
    <w:rsid w:val="00B021EE"/>
    <w:rsid w:val="00B024E5"/>
    <w:rsid w:val="00B03008"/>
    <w:rsid w:val="00B033FA"/>
    <w:rsid w:val="00B0343F"/>
    <w:rsid w:val="00B0381B"/>
    <w:rsid w:val="00B046A0"/>
    <w:rsid w:val="00B047ED"/>
    <w:rsid w:val="00B04A75"/>
    <w:rsid w:val="00B04BB6"/>
    <w:rsid w:val="00B04C28"/>
    <w:rsid w:val="00B052F3"/>
    <w:rsid w:val="00B05C95"/>
    <w:rsid w:val="00B0648D"/>
    <w:rsid w:val="00B069CE"/>
    <w:rsid w:val="00B07447"/>
    <w:rsid w:val="00B07AAA"/>
    <w:rsid w:val="00B1031C"/>
    <w:rsid w:val="00B10754"/>
    <w:rsid w:val="00B10B69"/>
    <w:rsid w:val="00B10DEC"/>
    <w:rsid w:val="00B1117E"/>
    <w:rsid w:val="00B11743"/>
    <w:rsid w:val="00B1192D"/>
    <w:rsid w:val="00B1195F"/>
    <w:rsid w:val="00B11CB0"/>
    <w:rsid w:val="00B11DE2"/>
    <w:rsid w:val="00B11F59"/>
    <w:rsid w:val="00B12271"/>
    <w:rsid w:val="00B13040"/>
    <w:rsid w:val="00B131E1"/>
    <w:rsid w:val="00B13682"/>
    <w:rsid w:val="00B13B79"/>
    <w:rsid w:val="00B149DA"/>
    <w:rsid w:val="00B1514F"/>
    <w:rsid w:val="00B15449"/>
    <w:rsid w:val="00B154C9"/>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A73"/>
    <w:rsid w:val="00B31C59"/>
    <w:rsid w:val="00B31FAB"/>
    <w:rsid w:val="00B325AA"/>
    <w:rsid w:val="00B32A7C"/>
    <w:rsid w:val="00B331AE"/>
    <w:rsid w:val="00B33E45"/>
    <w:rsid w:val="00B34063"/>
    <w:rsid w:val="00B34971"/>
    <w:rsid w:val="00B3527F"/>
    <w:rsid w:val="00B3588C"/>
    <w:rsid w:val="00B359B7"/>
    <w:rsid w:val="00B359CA"/>
    <w:rsid w:val="00B35C4C"/>
    <w:rsid w:val="00B36611"/>
    <w:rsid w:val="00B36BDD"/>
    <w:rsid w:val="00B36F6F"/>
    <w:rsid w:val="00B3717B"/>
    <w:rsid w:val="00B37487"/>
    <w:rsid w:val="00B379C4"/>
    <w:rsid w:val="00B37D3A"/>
    <w:rsid w:val="00B40295"/>
    <w:rsid w:val="00B40C67"/>
    <w:rsid w:val="00B4164D"/>
    <w:rsid w:val="00B41AD2"/>
    <w:rsid w:val="00B41B8B"/>
    <w:rsid w:val="00B42016"/>
    <w:rsid w:val="00B422C3"/>
    <w:rsid w:val="00B42667"/>
    <w:rsid w:val="00B42FC8"/>
    <w:rsid w:val="00B4382A"/>
    <w:rsid w:val="00B438C4"/>
    <w:rsid w:val="00B4408A"/>
    <w:rsid w:val="00B444B8"/>
    <w:rsid w:val="00B4484B"/>
    <w:rsid w:val="00B450AE"/>
    <w:rsid w:val="00B450D2"/>
    <w:rsid w:val="00B4746E"/>
    <w:rsid w:val="00B47480"/>
    <w:rsid w:val="00B477E4"/>
    <w:rsid w:val="00B47D79"/>
    <w:rsid w:val="00B47F03"/>
    <w:rsid w:val="00B47F65"/>
    <w:rsid w:val="00B47FD1"/>
    <w:rsid w:val="00B50027"/>
    <w:rsid w:val="00B50ADC"/>
    <w:rsid w:val="00B5138B"/>
    <w:rsid w:val="00B516BB"/>
    <w:rsid w:val="00B51B0A"/>
    <w:rsid w:val="00B51F9D"/>
    <w:rsid w:val="00B5205D"/>
    <w:rsid w:val="00B520BF"/>
    <w:rsid w:val="00B523ED"/>
    <w:rsid w:val="00B52D96"/>
    <w:rsid w:val="00B53197"/>
    <w:rsid w:val="00B53A01"/>
    <w:rsid w:val="00B53C45"/>
    <w:rsid w:val="00B54665"/>
    <w:rsid w:val="00B54C5A"/>
    <w:rsid w:val="00B54D5E"/>
    <w:rsid w:val="00B54E11"/>
    <w:rsid w:val="00B55234"/>
    <w:rsid w:val="00B5641A"/>
    <w:rsid w:val="00B56E17"/>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0FD"/>
    <w:rsid w:val="00B732D6"/>
    <w:rsid w:val="00B735A4"/>
    <w:rsid w:val="00B73C50"/>
    <w:rsid w:val="00B73D0C"/>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9FA"/>
    <w:rsid w:val="00B82DD7"/>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2B1"/>
    <w:rsid w:val="00B919F2"/>
    <w:rsid w:val="00B9223C"/>
    <w:rsid w:val="00B92742"/>
    <w:rsid w:val="00B948C2"/>
    <w:rsid w:val="00B94A1D"/>
    <w:rsid w:val="00B94C9F"/>
    <w:rsid w:val="00B951D4"/>
    <w:rsid w:val="00B95934"/>
    <w:rsid w:val="00B95CBC"/>
    <w:rsid w:val="00B95D98"/>
    <w:rsid w:val="00B95E10"/>
    <w:rsid w:val="00B9638A"/>
    <w:rsid w:val="00B96485"/>
    <w:rsid w:val="00B96CCF"/>
    <w:rsid w:val="00B9754E"/>
    <w:rsid w:val="00B976B2"/>
    <w:rsid w:val="00B97C71"/>
    <w:rsid w:val="00B97CBC"/>
    <w:rsid w:val="00BA13FD"/>
    <w:rsid w:val="00BA1599"/>
    <w:rsid w:val="00BA1953"/>
    <w:rsid w:val="00BA1BB4"/>
    <w:rsid w:val="00BA1C30"/>
    <w:rsid w:val="00BA2746"/>
    <w:rsid w:val="00BA2ABC"/>
    <w:rsid w:val="00BA2B81"/>
    <w:rsid w:val="00BA2E64"/>
    <w:rsid w:val="00BA3230"/>
    <w:rsid w:val="00BA3763"/>
    <w:rsid w:val="00BA37B5"/>
    <w:rsid w:val="00BA3913"/>
    <w:rsid w:val="00BA4B67"/>
    <w:rsid w:val="00BA54C9"/>
    <w:rsid w:val="00BA5608"/>
    <w:rsid w:val="00BA57C9"/>
    <w:rsid w:val="00BA5D06"/>
    <w:rsid w:val="00BA601F"/>
    <w:rsid w:val="00BA64A9"/>
    <w:rsid w:val="00BA6500"/>
    <w:rsid w:val="00BA6B3D"/>
    <w:rsid w:val="00BA6C11"/>
    <w:rsid w:val="00BA74DA"/>
    <w:rsid w:val="00BA76F7"/>
    <w:rsid w:val="00BA7FDD"/>
    <w:rsid w:val="00BB0470"/>
    <w:rsid w:val="00BB0956"/>
    <w:rsid w:val="00BB13B3"/>
    <w:rsid w:val="00BB1993"/>
    <w:rsid w:val="00BB1CF4"/>
    <w:rsid w:val="00BB1D64"/>
    <w:rsid w:val="00BB2276"/>
    <w:rsid w:val="00BB271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32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6226"/>
    <w:rsid w:val="00BC7783"/>
    <w:rsid w:val="00BD091C"/>
    <w:rsid w:val="00BD0927"/>
    <w:rsid w:val="00BD0E43"/>
    <w:rsid w:val="00BD0FCF"/>
    <w:rsid w:val="00BD1631"/>
    <w:rsid w:val="00BD1A91"/>
    <w:rsid w:val="00BD26C2"/>
    <w:rsid w:val="00BD2D3E"/>
    <w:rsid w:val="00BD304C"/>
    <w:rsid w:val="00BD31D3"/>
    <w:rsid w:val="00BD3FF4"/>
    <w:rsid w:val="00BD55FC"/>
    <w:rsid w:val="00BD5CAD"/>
    <w:rsid w:val="00BD6273"/>
    <w:rsid w:val="00BD6665"/>
    <w:rsid w:val="00BD67B1"/>
    <w:rsid w:val="00BD74F3"/>
    <w:rsid w:val="00BE1728"/>
    <w:rsid w:val="00BE17BB"/>
    <w:rsid w:val="00BE22FC"/>
    <w:rsid w:val="00BE2E64"/>
    <w:rsid w:val="00BE3381"/>
    <w:rsid w:val="00BE39B8"/>
    <w:rsid w:val="00BE3EC2"/>
    <w:rsid w:val="00BE4157"/>
    <w:rsid w:val="00BE45EB"/>
    <w:rsid w:val="00BE48EB"/>
    <w:rsid w:val="00BE4BDA"/>
    <w:rsid w:val="00BE5261"/>
    <w:rsid w:val="00BE56A5"/>
    <w:rsid w:val="00BE5FAE"/>
    <w:rsid w:val="00BE6F7F"/>
    <w:rsid w:val="00BE7500"/>
    <w:rsid w:val="00BE7B3F"/>
    <w:rsid w:val="00BF000C"/>
    <w:rsid w:val="00BF019D"/>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49E7"/>
    <w:rsid w:val="00BF5561"/>
    <w:rsid w:val="00BF630D"/>
    <w:rsid w:val="00BF67C1"/>
    <w:rsid w:val="00BF6A4B"/>
    <w:rsid w:val="00BF6A84"/>
    <w:rsid w:val="00BF6EB6"/>
    <w:rsid w:val="00BF705C"/>
    <w:rsid w:val="00BF7E91"/>
    <w:rsid w:val="00C00C8B"/>
    <w:rsid w:val="00C01180"/>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AA"/>
    <w:rsid w:val="00C243B1"/>
    <w:rsid w:val="00C24650"/>
    <w:rsid w:val="00C2597A"/>
    <w:rsid w:val="00C25AAF"/>
    <w:rsid w:val="00C25C19"/>
    <w:rsid w:val="00C25C90"/>
    <w:rsid w:val="00C26782"/>
    <w:rsid w:val="00C27752"/>
    <w:rsid w:val="00C277EE"/>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5F8"/>
    <w:rsid w:val="00C34B0E"/>
    <w:rsid w:val="00C34F52"/>
    <w:rsid w:val="00C3525B"/>
    <w:rsid w:val="00C364F2"/>
    <w:rsid w:val="00C36B04"/>
    <w:rsid w:val="00C36BC1"/>
    <w:rsid w:val="00C36BCC"/>
    <w:rsid w:val="00C375FA"/>
    <w:rsid w:val="00C378A1"/>
    <w:rsid w:val="00C37FDE"/>
    <w:rsid w:val="00C40048"/>
    <w:rsid w:val="00C41346"/>
    <w:rsid w:val="00C413DD"/>
    <w:rsid w:val="00C41500"/>
    <w:rsid w:val="00C42121"/>
    <w:rsid w:val="00C4212C"/>
    <w:rsid w:val="00C42782"/>
    <w:rsid w:val="00C42828"/>
    <w:rsid w:val="00C42C71"/>
    <w:rsid w:val="00C42C83"/>
    <w:rsid w:val="00C43225"/>
    <w:rsid w:val="00C43728"/>
    <w:rsid w:val="00C43926"/>
    <w:rsid w:val="00C4392C"/>
    <w:rsid w:val="00C443AF"/>
    <w:rsid w:val="00C4443E"/>
    <w:rsid w:val="00C45188"/>
    <w:rsid w:val="00C4535E"/>
    <w:rsid w:val="00C45DD4"/>
    <w:rsid w:val="00C467BB"/>
    <w:rsid w:val="00C46BDB"/>
    <w:rsid w:val="00C47BAC"/>
    <w:rsid w:val="00C47D2D"/>
    <w:rsid w:val="00C47F3D"/>
    <w:rsid w:val="00C47F51"/>
    <w:rsid w:val="00C50EAE"/>
    <w:rsid w:val="00C50FD7"/>
    <w:rsid w:val="00C51510"/>
    <w:rsid w:val="00C51D27"/>
    <w:rsid w:val="00C51EFA"/>
    <w:rsid w:val="00C520BC"/>
    <w:rsid w:val="00C521A1"/>
    <w:rsid w:val="00C52972"/>
    <w:rsid w:val="00C52B70"/>
    <w:rsid w:val="00C532FE"/>
    <w:rsid w:val="00C534FC"/>
    <w:rsid w:val="00C5351C"/>
    <w:rsid w:val="00C53539"/>
    <w:rsid w:val="00C5354B"/>
    <w:rsid w:val="00C53CBE"/>
    <w:rsid w:val="00C54475"/>
    <w:rsid w:val="00C54554"/>
    <w:rsid w:val="00C54C10"/>
    <w:rsid w:val="00C54E61"/>
    <w:rsid w:val="00C551BF"/>
    <w:rsid w:val="00C556FB"/>
    <w:rsid w:val="00C5583B"/>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749"/>
    <w:rsid w:val="00C7087A"/>
    <w:rsid w:val="00C708AD"/>
    <w:rsid w:val="00C7091C"/>
    <w:rsid w:val="00C709C5"/>
    <w:rsid w:val="00C709E8"/>
    <w:rsid w:val="00C70B2E"/>
    <w:rsid w:val="00C70E1B"/>
    <w:rsid w:val="00C712F3"/>
    <w:rsid w:val="00C7199A"/>
    <w:rsid w:val="00C72499"/>
    <w:rsid w:val="00C725A5"/>
    <w:rsid w:val="00C72837"/>
    <w:rsid w:val="00C741E5"/>
    <w:rsid w:val="00C74A7B"/>
    <w:rsid w:val="00C74B21"/>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381"/>
    <w:rsid w:val="00C85572"/>
    <w:rsid w:val="00C859B9"/>
    <w:rsid w:val="00C866E8"/>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2C96"/>
    <w:rsid w:val="00C9327D"/>
    <w:rsid w:val="00C9366A"/>
    <w:rsid w:val="00C93917"/>
    <w:rsid w:val="00C9499A"/>
    <w:rsid w:val="00C94B66"/>
    <w:rsid w:val="00C94C55"/>
    <w:rsid w:val="00C94F58"/>
    <w:rsid w:val="00C95459"/>
    <w:rsid w:val="00C96B15"/>
    <w:rsid w:val="00C96B8C"/>
    <w:rsid w:val="00C96CAE"/>
    <w:rsid w:val="00C974F4"/>
    <w:rsid w:val="00C97780"/>
    <w:rsid w:val="00C97B36"/>
    <w:rsid w:val="00C97B90"/>
    <w:rsid w:val="00C97DD9"/>
    <w:rsid w:val="00CA08C8"/>
    <w:rsid w:val="00CA0C6F"/>
    <w:rsid w:val="00CA1196"/>
    <w:rsid w:val="00CA12AE"/>
    <w:rsid w:val="00CA160C"/>
    <w:rsid w:val="00CA25C1"/>
    <w:rsid w:val="00CA2A2E"/>
    <w:rsid w:val="00CA2A63"/>
    <w:rsid w:val="00CA2F77"/>
    <w:rsid w:val="00CA3CB5"/>
    <w:rsid w:val="00CA3CE7"/>
    <w:rsid w:val="00CA3D0C"/>
    <w:rsid w:val="00CA455E"/>
    <w:rsid w:val="00CA4A45"/>
    <w:rsid w:val="00CA4BF0"/>
    <w:rsid w:val="00CA4CC4"/>
    <w:rsid w:val="00CA4D56"/>
    <w:rsid w:val="00CA4F75"/>
    <w:rsid w:val="00CA514B"/>
    <w:rsid w:val="00CA55A2"/>
    <w:rsid w:val="00CA5628"/>
    <w:rsid w:val="00CA5FBE"/>
    <w:rsid w:val="00CA6073"/>
    <w:rsid w:val="00CA654B"/>
    <w:rsid w:val="00CA77B9"/>
    <w:rsid w:val="00CA7A7B"/>
    <w:rsid w:val="00CA7FB5"/>
    <w:rsid w:val="00CB0615"/>
    <w:rsid w:val="00CB09D3"/>
    <w:rsid w:val="00CB0ACB"/>
    <w:rsid w:val="00CB1831"/>
    <w:rsid w:val="00CB192D"/>
    <w:rsid w:val="00CB20EE"/>
    <w:rsid w:val="00CB2B0B"/>
    <w:rsid w:val="00CB2BE5"/>
    <w:rsid w:val="00CB2C72"/>
    <w:rsid w:val="00CB35F3"/>
    <w:rsid w:val="00CB46EE"/>
    <w:rsid w:val="00CB474B"/>
    <w:rsid w:val="00CB4861"/>
    <w:rsid w:val="00CB54BF"/>
    <w:rsid w:val="00CB5616"/>
    <w:rsid w:val="00CB5AE0"/>
    <w:rsid w:val="00CB5CEE"/>
    <w:rsid w:val="00CB6A1E"/>
    <w:rsid w:val="00CB77F1"/>
    <w:rsid w:val="00CB7E32"/>
    <w:rsid w:val="00CC05BA"/>
    <w:rsid w:val="00CC1F68"/>
    <w:rsid w:val="00CC20D7"/>
    <w:rsid w:val="00CC2B2F"/>
    <w:rsid w:val="00CC2BF0"/>
    <w:rsid w:val="00CC2F19"/>
    <w:rsid w:val="00CC365E"/>
    <w:rsid w:val="00CC50C8"/>
    <w:rsid w:val="00CC54EA"/>
    <w:rsid w:val="00CC59C6"/>
    <w:rsid w:val="00CC67AE"/>
    <w:rsid w:val="00CC69A7"/>
    <w:rsid w:val="00CC6BD1"/>
    <w:rsid w:val="00CC6F30"/>
    <w:rsid w:val="00CC7955"/>
    <w:rsid w:val="00CD00B8"/>
    <w:rsid w:val="00CD0243"/>
    <w:rsid w:val="00CD1B51"/>
    <w:rsid w:val="00CD1CFE"/>
    <w:rsid w:val="00CD23A8"/>
    <w:rsid w:val="00CD270F"/>
    <w:rsid w:val="00CD2EA0"/>
    <w:rsid w:val="00CD3E58"/>
    <w:rsid w:val="00CD3E86"/>
    <w:rsid w:val="00CD41B8"/>
    <w:rsid w:val="00CD47FC"/>
    <w:rsid w:val="00CD4A61"/>
    <w:rsid w:val="00CD4A75"/>
    <w:rsid w:val="00CD4C7B"/>
    <w:rsid w:val="00CD5176"/>
    <w:rsid w:val="00CD5436"/>
    <w:rsid w:val="00CD5D58"/>
    <w:rsid w:val="00CD5E99"/>
    <w:rsid w:val="00CD6435"/>
    <w:rsid w:val="00CD6842"/>
    <w:rsid w:val="00CD6901"/>
    <w:rsid w:val="00CD72B0"/>
    <w:rsid w:val="00CD78D2"/>
    <w:rsid w:val="00CE0288"/>
    <w:rsid w:val="00CE054B"/>
    <w:rsid w:val="00CE0A16"/>
    <w:rsid w:val="00CE0BBA"/>
    <w:rsid w:val="00CE0C16"/>
    <w:rsid w:val="00CE1095"/>
    <w:rsid w:val="00CE1394"/>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20C"/>
    <w:rsid w:val="00CF15DD"/>
    <w:rsid w:val="00CF2C4F"/>
    <w:rsid w:val="00CF2C9F"/>
    <w:rsid w:val="00CF2F60"/>
    <w:rsid w:val="00CF2FD0"/>
    <w:rsid w:val="00CF3059"/>
    <w:rsid w:val="00CF3C2E"/>
    <w:rsid w:val="00CF3E63"/>
    <w:rsid w:val="00CF4860"/>
    <w:rsid w:val="00CF4E63"/>
    <w:rsid w:val="00CF5B54"/>
    <w:rsid w:val="00CF5B76"/>
    <w:rsid w:val="00CF681C"/>
    <w:rsid w:val="00CF77AE"/>
    <w:rsid w:val="00CF79B4"/>
    <w:rsid w:val="00D00174"/>
    <w:rsid w:val="00D00217"/>
    <w:rsid w:val="00D0039B"/>
    <w:rsid w:val="00D00C0E"/>
    <w:rsid w:val="00D00E4C"/>
    <w:rsid w:val="00D01329"/>
    <w:rsid w:val="00D015EF"/>
    <w:rsid w:val="00D017C9"/>
    <w:rsid w:val="00D01E59"/>
    <w:rsid w:val="00D01E5B"/>
    <w:rsid w:val="00D02264"/>
    <w:rsid w:val="00D023DA"/>
    <w:rsid w:val="00D0310E"/>
    <w:rsid w:val="00D03911"/>
    <w:rsid w:val="00D04103"/>
    <w:rsid w:val="00D048E7"/>
    <w:rsid w:val="00D05687"/>
    <w:rsid w:val="00D05C9E"/>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5B1"/>
    <w:rsid w:val="00D145ED"/>
    <w:rsid w:val="00D148DA"/>
    <w:rsid w:val="00D15D17"/>
    <w:rsid w:val="00D16129"/>
    <w:rsid w:val="00D16A69"/>
    <w:rsid w:val="00D16D3E"/>
    <w:rsid w:val="00D16E75"/>
    <w:rsid w:val="00D16FC8"/>
    <w:rsid w:val="00D1739A"/>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AB5"/>
    <w:rsid w:val="00D25F15"/>
    <w:rsid w:val="00D2673E"/>
    <w:rsid w:val="00D26AA2"/>
    <w:rsid w:val="00D26AE9"/>
    <w:rsid w:val="00D26C24"/>
    <w:rsid w:val="00D26D8A"/>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9EA"/>
    <w:rsid w:val="00D35BDA"/>
    <w:rsid w:val="00D35C14"/>
    <w:rsid w:val="00D366C1"/>
    <w:rsid w:val="00D36B2F"/>
    <w:rsid w:val="00D37732"/>
    <w:rsid w:val="00D37906"/>
    <w:rsid w:val="00D37BA4"/>
    <w:rsid w:val="00D402F5"/>
    <w:rsid w:val="00D4033E"/>
    <w:rsid w:val="00D40727"/>
    <w:rsid w:val="00D40933"/>
    <w:rsid w:val="00D41585"/>
    <w:rsid w:val="00D416E9"/>
    <w:rsid w:val="00D418EC"/>
    <w:rsid w:val="00D41FF8"/>
    <w:rsid w:val="00D42844"/>
    <w:rsid w:val="00D43109"/>
    <w:rsid w:val="00D43FBF"/>
    <w:rsid w:val="00D44163"/>
    <w:rsid w:val="00D44328"/>
    <w:rsid w:val="00D44C25"/>
    <w:rsid w:val="00D450E9"/>
    <w:rsid w:val="00D45A7D"/>
    <w:rsid w:val="00D45EC0"/>
    <w:rsid w:val="00D46200"/>
    <w:rsid w:val="00D46C79"/>
    <w:rsid w:val="00D46E64"/>
    <w:rsid w:val="00D47464"/>
    <w:rsid w:val="00D47740"/>
    <w:rsid w:val="00D50476"/>
    <w:rsid w:val="00D509AD"/>
    <w:rsid w:val="00D50A56"/>
    <w:rsid w:val="00D50FAB"/>
    <w:rsid w:val="00D51054"/>
    <w:rsid w:val="00D511FB"/>
    <w:rsid w:val="00D52212"/>
    <w:rsid w:val="00D536D1"/>
    <w:rsid w:val="00D53F4D"/>
    <w:rsid w:val="00D548D7"/>
    <w:rsid w:val="00D54ECF"/>
    <w:rsid w:val="00D54EF9"/>
    <w:rsid w:val="00D55496"/>
    <w:rsid w:val="00D5555E"/>
    <w:rsid w:val="00D555A7"/>
    <w:rsid w:val="00D5621D"/>
    <w:rsid w:val="00D56D4F"/>
    <w:rsid w:val="00D572C1"/>
    <w:rsid w:val="00D57716"/>
    <w:rsid w:val="00D57B51"/>
    <w:rsid w:val="00D60027"/>
    <w:rsid w:val="00D604C0"/>
    <w:rsid w:val="00D6117F"/>
    <w:rsid w:val="00D61338"/>
    <w:rsid w:val="00D61339"/>
    <w:rsid w:val="00D61B4D"/>
    <w:rsid w:val="00D62E82"/>
    <w:rsid w:val="00D62F93"/>
    <w:rsid w:val="00D63BB4"/>
    <w:rsid w:val="00D64033"/>
    <w:rsid w:val="00D641A2"/>
    <w:rsid w:val="00D641AE"/>
    <w:rsid w:val="00D646DB"/>
    <w:rsid w:val="00D64B2D"/>
    <w:rsid w:val="00D65F4C"/>
    <w:rsid w:val="00D669E9"/>
    <w:rsid w:val="00D66B61"/>
    <w:rsid w:val="00D66F34"/>
    <w:rsid w:val="00D679C7"/>
    <w:rsid w:val="00D7053B"/>
    <w:rsid w:val="00D705D5"/>
    <w:rsid w:val="00D71377"/>
    <w:rsid w:val="00D71444"/>
    <w:rsid w:val="00D722CD"/>
    <w:rsid w:val="00D728B0"/>
    <w:rsid w:val="00D728FD"/>
    <w:rsid w:val="00D738D6"/>
    <w:rsid w:val="00D73E24"/>
    <w:rsid w:val="00D73F4E"/>
    <w:rsid w:val="00D7400F"/>
    <w:rsid w:val="00D74178"/>
    <w:rsid w:val="00D741CE"/>
    <w:rsid w:val="00D742F4"/>
    <w:rsid w:val="00D74DD7"/>
    <w:rsid w:val="00D74EA6"/>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E5E"/>
    <w:rsid w:val="00D84F19"/>
    <w:rsid w:val="00D85C64"/>
    <w:rsid w:val="00D86932"/>
    <w:rsid w:val="00D8694E"/>
    <w:rsid w:val="00D86C62"/>
    <w:rsid w:val="00D870B2"/>
    <w:rsid w:val="00D87A08"/>
    <w:rsid w:val="00D87E00"/>
    <w:rsid w:val="00D87F5A"/>
    <w:rsid w:val="00D90351"/>
    <w:rsid w:val="00D90718"/>
    <w:rsid w:val="00D90F3D"/>
    <w:rsid w:val="00D911B2"/>
    <w:rsid w:val="00D9134D"/>
    <w:rsid w:val="00D915DA"/>
    <w:rsid w:val="00D91A9B"/>
    <w:rsid w:val="00D91BCA"/>
    <w:rsid w:val="00D9268C"/>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4E"/>
    <w:rsid w:val="00DA10DA"/>
    <w:rsid w:val="00DA1584"/>
    <w:rsid w:val="00DA192E"/>
    <w:rsid w:val="00DA1E58"/>
    <w:rsid w:val="00DA1EBA"/>
    <w:rsid w:val="00DA2930"/>
    <w:rsid w:val="00DA2BED"/>
    <w:rsid w:val="00DA343D"/>
    <w:rsid w:val="00DA4533"/>
    <w:rsid w:val="00DA4F36"/>
    <w:rsid w:val="00DA5135"/>
    <w:rsid w:val="00DA5616"/>
    <w:rsid w:val="00DA5C4E"/>
    <w:rsid w:val="00DA5CBB"/>
    <w:rsid w:val="00DA5CFC"/>
    <w:rsid w:val="00DA5EC7"/>
    <w:rsid w:val="00DA5F98"/>
    <w:rsid w:val="00DA6227"/>
    <w:rsid w:val="00DA693A"/>
    <w:rsid w:val="00DA6C13"/>
    <w:rsid w:val="00DA7A03"/>
    <w:rsid w:val="00DB033E"/>
    <w:rsid w:val="00DB0C0E"/>
    <w:rsid w:val="00DB119A"/>
    <w:rsid w:val="00DB13AE"/>
    <w:rsid w:val="00DB1818"/>
    <w:rsid w:val="00DB2178"/>
    <w:rsid w:val="00DB2510"/>
    <w:rsid w:val="00DB2607"/>
    <w:rsid w:val="00DB276F"/>
    <w:rsid w:val="00DB2B5D"/>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731A"/>
    <w:rsid w:val="00DC7854"/>
    <w:rsid w:val="00DC7859"/>
    <w:rsid w:val="00DC78A1"/>
    <w:rsid w:val="00DD052C"/>
    <w:rsid w:val="00DD06F0"/>
    <w:rsid w:val="00DD102D"/>
    <w:rsid w:val="00DD28C0"/>
    <w:rsid w:val="00DD2D30"/>
    <w:rsid w:val="00DD31A7"/>
    <w:rsid w:val="00DD43BA"/>
    <w:rsid w:val="00DD453D"/>
    <w:rsid w:val="00DD4C64"/>
    <w:rsid w:val="00DD50E2"/>
    <w:rsid w:val="00DD5312"/>
    <w:rsid w:val="00DD5546"/>
    <w:rsid w:val="00DD65B3"/>
    <w:rsid w:val="00DD70DE"/>
    <w:rsid w:val="00DD70FA"/>
    <w:rsid w:val="00DD722F"/>
    <w:rsid w:val="00DD771D"/>
    <w:rsid w:val="00DD7DC3"/>
    <w:rsid w:val="00DE0D91"/>
    <w:rsid w:val="00DE0EF6"/>
    <w:rsid w:val="00DE108B"/>
    <w:rsid w:val="00DE1496"/>
    <w:rsid w:val="00DE16E8"/>
    <w:rsid w:val="00DE17D1"/>
    <w:rsid w:val="00DE218C"/>
    <w:rsid w:val="00DE2512"/>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7030"/>
    <w:rsid w:val="00DE7DCD"/>
    <w:rsid w:val="00DF04A8"/>
    <w:rsid w:val="00DF06BD"/>
    <w:rsid w:val="00DF077A"/>
    <w:rsid w:val="00DF08B7"/>
    <w:rsid w:val="00DF0B7F"/>
    <w:rsid w:val="00DF1BB9"/>
    <w:rsid w:val="00DF1D17"/>
    <w:rsid w:val="00DF2B7B"/>
    <w:rsid w:val="00DF4A7C"/>
    <w:rsid w:val="00DF4D3E"/>
    <w:rsid w:val="00DF4DF7"/>
    <w:rsid w:val="00DF5B0C"/>
    <w:rsid w:val="00DF62E6"/>
    <w:rsid w:val="00DF761B"/>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45D1"/>
    <w:rsid w:val="00E058CC"/>
    <w:rsid w:val="00E05FAA"/>
    <w:rsid w:val="00E06135"/>
    <w:rsid w:val="00E062E3"/>
    <w:rsid w:val="00E06DA6"/>
    <w:rsid w:val="00E074C7"/>
    <w:rsid w:val="00E077B2"/>
    <w:rsid w:val="00E07960"/>
    <w:rsid w:val="00E10477"/>
    <w:rsid w:val="00E1061A"/>
    <w:rsid w:val="00E10D62"/>
    <w:rsid w:val="00E113C0"/>
    <w:rsid w:val="00E11670"/>
    <w:rsid w:val="00E11A2B"/>
    <w:rsid w:val="00E12190"/>
    <w:rsid w:val="00E12C52"/>
    <w:rsid w:val="00E13974"/>
    <w:rsid w:val="00E14D0A"/>
    <w:rsid w:val="00E14E0F"/>
    <w:rsid w:val="00E179EB"/>
    <w:rsid w:val="00E17BC2"/>
    <w:rsid w:val="00E2016B"/>
    <w:rsid w:val="00E20D6B"/>
    <w:rsid w:val="00E2145E"/>
    <w:rsid w:val="00E21F36"/>
    <w:rsid w:val="00E22451"/>
    <w:rsid w:val="00E22C13"/>
    <w:rsid w:val="00E22E0C"/>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0F"/>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456"/>
    <w:rsid w:val="00E546AB"/>
    <w:rsid w:val="00E54929"/>
    <w:rsid w:val="00E558EA"/>
    <w:rsid w:val="00E55DCB"/>
    <w:rsid w:val="00E561E6"/>
    <w:rsid w:val="00E56A1F"/>
    <w:rsid w:val="00E56C91"/>
    <w:rsid w:val="00E56EEF"/>
    <w:rsid w:val="00E575B8"/>
    <w:rsid w:val="00E5765F"/>
    <w:rsid w:val="00E576A6"/>
    <w:rsid w:val="00E57795"/>
    <w:rsid w:val="00E6006E"/>
    <w:rsid w:val="00E60C6C"/>
    <w:rsid w:val="00E60CAF"/>
    <w:rsid w:val="00E60E17"/>
    <w:rsid w:val="00E61B39"/>
    <w:rsid w:val="00E61F51"/>
    <w:rsid w:val="00E62835"/>
    <w:rsid w:val="00E62972"/>
    <w:rsid w:val="00E634D2"/>
    <w:rsid w:val="00E63985"/>
    <w:rsid w:val="00E64044"/>
    <w:rsid w:val="00E64523"/>
    <w:rsid w:val="00E646EC"/>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5747"/>
    <w:rsid w:val="00E76225"/>
    <w:rsid w:val="00E76317"/>
    <w:rsid w:val="00E76946"/>
    <w:rsid w:val="00E769AC"/>
    <w:rsid w:val="00E76F3A"/>
    <w:rsid w:val="00E77645"/>
    <w:rsid w:val="00E77AE3"/>
    <w:rsid w:val="00E77BAF"/>
    <w:rsid w:val="00E77DCE"/>
    <w:rsid w:val="00E77E21"/>
    <w:rsid w:val="00E808D1"/>
    <w:rsid w:val="00E810BF"/>
    <w:rsid w:val="00E8195C"/>
    <w:rsid w:val="00E81FC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5C4E"/>
    <w:rsid w:val="00E8658B"/>
    <w:rsid w:val="00E86D9B"/>
    <w:rsid w:val="00E870A0"/>
    <w:rsid w:val="00E87213"/>
    <w:rsid w:val="00E91487"/>
    <w:rsid w:val="00E9163E"/>
    <w:rsid w:val="00E91DDC"/>
    <w:rsid w:val="00E91EC5"/>
    <w:rsid w:val="00E925C9"/>
    <w:rsid w:val="00E92B2F"/>
    <w:rsid w:val="00E92B5B"/>
    <w:rsid w:val="00E93169"/>
    <w:rsid w:val="00E938B9"/>
    <w:rsid w:val="00E9444B"/>
    <w:rsid w:val="00E9482B"/>
    <w:rsid w:val="00E94C2C"/>
    <w:rsid w:val="00E94C85"/>
    <w:rsid w:val="00E950AC"/>
    <w:rsid w:val="00E9518B"/>
    <w:rsid w:val="00E963F2"/>
    <w:rsid w:val="00E96E72"/>
    <w:rsid w:val="00E96EF3"/>
    <w:rsid w:val="00E96FF8"/>
    <w:rsid w:val="00E970D7"/>
    <w:rsid w:val="00E9769F"/>
    <w:rsid w:val="00E977C5"/>
    <w:rsid w:val="00EA00A8"/>
    <w:rsid w:val="00EA061B"/>
    <w:rsid w:val="00EA0892"/>
    <w:rsid w:val="00EA0AAF"/>
    <w:rsid w:val="00EA17FF"/>
    <w:rsid w:val="00EA1C81"/>
    <w:rsid w:val="00EA1DC3"/>
    <w:rsid w:val="00EA1ED6"/>
    <w:rsid w:val="00EA20C7"/>
    <w:rsid w:val="00EA334E"/>
    <w:rsid w:val="00EA37D5"/>
    <w:rsid w:val="00EA387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C0828"/>
    <w:rsid w:val="00EC08A9"/>
    <w:rsid w:val="00EC0A52"/>
    <w:rsid w:val="00EC1EA3"/>
    <w:rsid w:val="00EC2608"/>
    <w:rsid w:val="00EC266C"/>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363B"/>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10D"/>
    <w:rsid w:val="00EE6AD2"/>
    <w:rsid w:val="00EE6D0D"/>
    <w:rsid w:val="00EE6D6E"/>
    <w:rsid w:val="00EE6F4F"/>
    <w:rsid w:val="00EE78CE"/>
    <w:rsid w:val="00EE7D61"/>
    <w:rsid w:val="00EF0237"/>
    <w:rsid w:val="00EF02A4"/>
    <w:rsid w:val="00EF15BA"/>
    <w:rsid w:val="00EF1E0A"/>
    <w:rsid w:val="00EF2617"/>
    <w:rsid w:val="00EF267F"/>
    <w:rsid w:val="00EF2758"/>
    <w:rsid w:val="00EF2EEF"/>
    <w:rsid w:val="00EF2F1F"/>
    <w:rsid w:val="00EF40DF"/>
    <w:rsid w:val="00EF44DC"/>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80"/>
    <w:rsid w:val="00F06F0B"/>
    <w:rsid w:val="00F07388"/>
    <w:rsid w:val="00F07834"/>
    <w:rsid w:val="00F0796F"/>
    <w:rsid w:val="00F07FD6"/>
    <w:rsid w:val="00F1009E"/>
    <w:rsid w:val="00F1031F"/>
    <w:rsid w:val="00F10CA8"/>
    <w:rsid w:val="00F113CC"/>
    <w:rsid w:val="00F11953"/>
    <w:rsid w:val="00F11D6B"/>
    <w:rsid w:val="00F11DF0"/>
    <w:rsid w:val="00F1208F"/>
    <w:rsid w:val="00F12B8B"/>
    <w:rsid w:val="00F12D4C"/>
    <w:rsid w:val="00F13E8C"/>
    <w:rsid w:val="00F13E93"/>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4379"/>
    <w:rsid w:val="00F24EC7"/>
    <w:rsid w:val="00F25290"/>
    <w:rsid w:val="00F254CC"/>
    <w:rsid w:val="00F2595D"/>
    <w:rsid w:val="00F25B2B"/>
    <w:rsid w:val="00F26047"/>
    <w:rsid w:val="00F26817"/>
    <w:rsid w:val="00F2754C"/>
    <w:rsid w:val="00F2783F"/>
    <w:rsid w:val="00F279CE"/>
    <w:rsid w:val="00F27D44"/>
    <w:rsid w:val="00F307D5"/>
    <w:rsid w:val="00F31041"/>
    <w:rsid w:val="00F31951"/>
    <w:rsid w:val="00F31BC7"/>
    <w:rsid w:val="00F31CC8"/>
    <w:rsid w:val="00F32043"/>
    <w:rsid w:val="00F32173"/>
    <w:rsid w:val="00F3250E"/>
    <w:rsid w:val="00F3264A"/>
    <w:rsid w:val="00F326D6"/>
    <w:rsid w:val="00F32EE5"/>
    <w:rsid w:val="00F33FC9"/>
    <w:rsid w:val="00F34D44"/>
    <w:rsid w:val="00F34D65"/>
    <w:rsid w:val="00F354DC"/>
    <w:rsid w:val="00F35E34"/>
    <w:rsid w:val="00F3663B"/>
    <w:rsid w:val="00F36CD3"/>
    <w:rsid w:val="00F36F29"/>
    <w:rsid w:val="00F36F2F"/>
    <w:rsid w:val="00F37743"/>
    <w:rsid w:val="00F37E7D"/>
    <w:rsid w:val="00F40310"/>
    <w:rsid w:val="00F4034F"/>
    <w:rsid w:val="00F4173C"/>
    <w:rsid w:val="00F41ED1"/>
    <w:rsid w:val="00F42B86"/>
    <w:rsid w:val="00F430F6"/>
    <w:rsid w:val="00F43636"/>
    <w:rsid w:val="00F43EAA"/>
    <w:rsid w:val="00F44FCE"/>
    <w:rsid w:val="00F46259"/>
    <w:rsid w:val="00F46576"/>
    <w:rsid w:val="00F466AE"/>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1E19"/>
    <w:rsid w:val="00F72922"/>
    <w:rsid w:val="00F7353C"/>
    <w:rsid w:val="00F73638"/>
    <w:rsid w:val="00F7374F"/>
    <w:rsid w:val="00F73779"/>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23C3"/>
    <w:rsid w:val="00F83135"/>
    <w:rsid w:val="00F831C0"/>
    <w:rsid w:val="00F83D67"/>
    <w:rsid w:val="00F83E59"/>
    <w:rsid w:val="00F84092"/>
    <w:rsid w:val="00F846EF"/>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CCA"/>
    <w:rsid w:val="00F97D6E"/>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69F"/>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DB1"/>
    <w:rsid w:val="00FB1FDF"/>
    <w:rsid w:val="00FB23F4"/>
    <w:rsid w:val="00FB3465"/>
    <w:rsid w:val="00FB3649"/>
    <w:rsid w:val="00FB3AE7"/>
    <w:rsid w:val="00FB3F42"/>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248"/>
    <w:rsid w:val="00FC2308"/>
    <w:rsid w:val="00FC28D5"/>
    <w:rsid w:val="00FC2AD3"/>
    <w:rsid w:val="00FC2D74"/>
    <w:rsid w:val="00FC40D1"/>
    <w:rsid w:val="00FC40D3"/>
    <w:rsid w:val="00FC4EC7"/>
    <w:rsid w:val="00FC5133"/>
    <w:rsid w:val="00FC54A5"/>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5A2"/>
    <w:rsid w:val="00FD1A67"/>
    <w:rsid w:val="00FD1B9D"/>
    <w:rsid w:val="00FD1D60"/>
    <w:rsid w:val="00FD1F4A"/>
    <w:rsid w:val="00FD1FA7"/>
    <w:rsid w:val="00FD2845"/>
    <w:rsid w:val="00FD2CBF"/>
    <w:rsid w:val="00FD30AB"/>
    <w:rsid w:val="00FD3E22"/>
    <w:rsid w:val="00FD44FF"/>
    <w:rsid w:val="00FD4A60"/>
    <w:rsid w:val="00FD4EDD"/>
    <w:rsid w:val="00FD55F1"/>
    <w:rsid w:val="00FD6415"/>
    <w:rsid w:val="00FD680B"/>
    <w:rsid w:val="00FD6B9F"/>
    <w:rsid w:val="00FD70C5"/>
    <w:rsid w:val="00FD7FDF"/>
    <w:rsid w:val="00FE0CE7"/>
    <w:rsid w:val="00FE0DB2"/>
    <w:rsid w:val="00FE10EA"/>
    <w:rsid w:val="00FE1F4E"/>
    <w:rsid w:val="00FE2463"/>
    <w:rsid w:val="00FE28E5"/>
    <w:rsid w:val="00FE2D3E"/>
    <w:rsid w:val="00FE3441"/>
    <w:rsid w:val="00FE55FB"/>
    <w:rsid w:val="00FE5909"/>
    <w:rsid w:val="00FE6025"/>
    <w:rsid w:val="00FE646F"/>
    <w:rsid w:val="00FE647C"/>
    <w:rsid w:val="00FE68DC"/>
    <w:rsid w:val="00FE6DC8"/>
    <w:rsid w:val="00FE77A7"/>
    <w:rsid w:val="00FE7F9A"/>
    <w:rsid w:val="00FF0142"/>
    <w:rsid w:val="00FF03B8"/>
    <w:rsid w:val="00FF05DE"/>
    <w:rsid w:val="00FF0780"/>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936</TotalTime>
  <Pages>7</Pages>
  <Words>2952</Words>
  <Characters>15052</Characters>
  <Application>Microsoft Office Word</Application>
  <DocSecurity>0</DocSecurity>
  <Lines>125</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17969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Doohyun Sung</cp:lastModifiedBy>
  <cp:revision>363</cp:revision>
  <dcterms:created xsi:type="dcterms:W3CDTF">2024-10-03T23:04:00Z</dcterms:created>
  <dcterms:modified xsi:type="dcterms:W3CDTF">2024-11-06T17:03:00Z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